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06B5CE3" w14:textId="77777777" w:rsidR="001C3916" w:rsidRPr="00E02AB7" w:rsidRDefault="001C3916" w:rsidP="001C3916">
      <w:pPr>
        <w:pStyle w:val="Heading1"/>
        <w:rPr>
          <w:rFonts w:ascii="Arial" w:hAnsi="Arial" w:cs="Arial"/>
          <w:b/>
          <w:color w:val="auto"/>
          <w:sz w:val="28"/>
          <w:szCs w:val="28"/>
          <w:lang w:val="en-US"/>
        </w:rPr>
      </w:pPr>
      <w:bookmarkStart w:id="0" w:name="_Toc477040928"/>
      <w:bookmarkStart w:id="1" w:name="_Toc480202519"/>
      <w:r w:rsidRPr="00E02AB7">
        <w:rPr>
          <w:rFonts w:ascii="Arial" w:hAnsi="Arial" w:cs="Arial"/>
          <w:b/>
          <w:color w:val="auto"/>
          <w:sz w:val="28"/>
          <w:szCs w:val="28"/>
          <w:lang w:val="en-US"/>
        </w:rPr>
        <w:t>High School Training: Materials and Sample Agenda</w:t>
      </w:r>
      <w:bookmarkEnd w:id="0"/>
      <w:r w:rsidRPr="00E02AB7">
        <w:rPr>
          <w:rFonts w:ascii="Arial" w:hAnsi="Arial" w:cs="Arial"/>
          <w:b/>
          <w:color w:val="auto"/>
          <w:sz w:val="28"/>
          <w:szCs w:val="28"/>
          <w:lang w:val="en-US"/>
        </w:rPr>
        <w:t xml:space="preserve"> </w:t>
      </w:r>
    </w:p>
    <w:p w14:paraId="31D72D15" w14:textId="77777777" w:rsidR="001C3916" w:rsidRPr="00E02AB7" w:rsidRDefault="001C3916" w:rsidP="001C3916">
      <w:pPr>
        <w:pStyle w:val="Title"/>
        <w:jc w:val="left"/>
        <w:rPr>
          <w:rFonts w:cs="Arial"/>
          <w:b/>
          <w:color w:val="000000"/>
          <w:szCs w:val="28"/>
          <w:lang w:val="en-US"/>
        </w:rPr>
      </w:pPr>
    </w:p>
    <w:p w14:paraId="26E95673" w14:textId="68E7C3EB" w:rsidR="001C3916" w:rsidRPr="00183980" w:rsidRDefault="001C3916" w:rsidP="001C3916">
      <w:pPr>
        <w:pStyle w:val="Title"/>
        <w:jc w:val="left"/>
        <w:rPr>
          <w:rFonts w:cs="Arial"/>
          <w:color w:val="000000"/>
          <w:sz w:val="22"/>
          <w:szCs w:val="22"/>
          <w:lang w:val="en-US"/>
        </w:rPr>
      </w:pPr>
      <w:r w:rsidRPr="00E02AB7">
        <w:rPr>
          <w:rFonts w:cs="Arial"/>
          <w:b/>
          <w:color w:val="000000"/>
          <w:sz w:val="22"/>
          <w:szCs w:val="22"/>
          <w:lang w:val="en-US"/>
        </w:rPr>
        <w:t>Materials</w:t>
      </w:r>
      <w:r w:rsidRPr="00E02AB7">
        <w:rPr>
          <w:rFonts w:cs="Arial"/>
          <w:color w:val="000000"/>
          <w:sz w:val="22"/>
          <w:szCs w:val="22"/>
          <w:lang w:val="en-US"/>
        </w:rPr>
        <w:br/>
        <w:t>ACAC has compiled some of the most effective materials on our website (</w:t>
      </w:r>
      <w:hyperlink r:id="rId8" w:history="1">
        <w:r w:rsidR="00E02AB7" w:rsidRPr="00970A11">
          <w:rPr>
            <w:rStyle w:val="Hyperlink"/>
            <w:rFonts w:eastAsia="Cambria" w:cs="Arial"/>
            <w:noProof/>
            <w:sz w:val="20"/>
          </w:rPr>
          <w:t>https://equityinlearning.act.org/acac</w:t>
        </w:r>
      </w:hyperlink>
      <w:r w:rsidRPr="00E02AB7">
        <w:rPr>
          <w:rFonts w:cs="Arial"/>
          <w:color w:val="000000"/>
          <w:sz w:val="22"/>
          <w:szCs w:val="22"/>
          <w:lang w:val="en-US"/>
        </w:rPr>
        <w:t xml:space="preserve">) under the Resources tab in the Site Coordinator </w:t>
      </w:r>
      <w:r w:rsidR="00E02AB7">
        <w:rPr>
          <w:rFonts w:cs="Arial"/>
          <w:color w:val="000000"/>
          <w:sz w:val="22"/>
          <w:szCs w:val="22"/>
          <w:lang w:val="en-US"/>
        </w:rPr>
        <w:t>Toolkit</w:t>
      </w:r>
      <w:r w:rsidR="00E02AB7" w:rsidRPr="00E02AB7">
        <w:rPr>
          <w:rFonts w:cs="Arial"/>
          <w:color w:val="000000"/>
          <w:sz w:val="22"/>
          <w:szCs w:val="22"/>
          <w:lang w:val="en-US"/>
        </w:rPr>
        <w:t xml:space="preserve"> </w:t>
      </w:r>
      <w:r w:rsidRPr="00E02AB7">
        <w:rPr>
          <w:rFonts w:cs="Arial"/>
          <w:color w:val="000000"/>
          <w:sz w:val="22"/>
          <w:szCs w:val="22"/>
          <w:lang w:val="en-US"/>
        </w:rPr>
        <w:t xml:space="preserve">section. </w:t>
      </w:r>
      <w:bookmarkStart w:id="2" w:name="_GoBack"/>
      <w:bookmarkEnd w:id="2"/>
      <w:r w:rsidRPr="00183980">
        <w:rPr>
          <w:rFonts w:cs="Arial"/>
          <w:color w:val="000000"/>
          <w:sz w:val="22"/>
          <w:szCs w:val="22"/>
          <w:lang w:val="en-US"/>
        </w:rPr>
        <w:t xml:space="preserve">Please review the Site Coordinator </w:t>
      </w:r>
      <w:r w:rsidR="00E02AB7" w:rsidRPr="00183980">
        <w:rPr>
          <w:rFonts w:cs="Arial"/>
          <w:color w:val="000000"/>
          <w:sz w:val="22"/>
          <w:szCs w:val="22"/>
          <w:lang w:val="en-US"/>
        </w:rPr>
        <w:t>m</w:t>
      </w:r>
      <w:r w:rsidRPr="00183980">
        <w:rPr>
          <w:rFonts w:cs="Arial"/>
          <w:color w:val="000000"/>
          <w:sz w:val="22"/>
          <w:szCs w:val="22"/>
          <w:lang w:val="en-US"/>
        </w:rPr>
        <w:t>aterials and download the materials that would be beneficial to your state’s program, ensuring they are customized as necessary to reflect your state’s implementation</w:t>
      </w:r>
      <w:r w:rsidR="00970A11" w:rsidRPr="00183980">
        <w:rPr>
          <w:rFonts w:cs="Arial"/>
          <w:color w:val="000000"/>
          <w:sz w:val="22"/>
          <w:szCs w:val="22"/>
          <w:lang w:val="en-US"/>
        </w:rPr>
        <w:t>.</w:t>
      </w:r>
      <w:r w:rsidRPr="00183980">
        <w:rPr>
          <w:rFonts w:cs="Arial"/>
          <w:color w:val="000000"/>
          <w:sz w:val="22"/>
          <w:szCs w:val="22"/>
          <w:lang w:val="en-US"/>
        </w:rPr>
        <w:t xml:space="preserve"> </w:t>
      </w:r>
    </w:p>
    <w:p w14:paraId="60A63442" w14:textId="77777777" w:rsidR="001C3916" w:rsidRPr="00E02AB7" w:rsidRDefault="001C3916" w:rsidP="001C3916">
      <w:pPr>
        <w:pStyle w:val="Title"/>
        <w:jc w:val="left"/>
        <w:rPr>
          <w:rFonts w:cs="Arial"/>
          <w:color w:val="000000"/>
          <w:sz w:val="22"/>
          <w:szCs w:val="22"/>
          <w:lang w:val="en-US"/>
        </w:rPr>
      </w:pPr>
    </w:p>
    <w:p w14:paraId="632FAC31" w14:textId="2B081A30" w:rsidR="001C3916" w:rsidRPr="00E02AB7" w:rsidRDefault="001C3916" w:rsidP="001C3916">
      <w:pPr>
        <w:pStyle w:val="Title"/>
        <w:jc w:val="left"/>
        <w:rPr>
          <w:rFonts w:cs="Arial"/>
          <w:color w:val="000000"/>
          <w:sz w:val="22"/>
          <w:szCs w:val="22"/>
          <w:lang w:val="en-US"/>
        </w:rPr>
      </w:pPr>
      <w:r w:rsidRPr="00E02AB7">
        <w:rPr>
          <w:rFonts w:cs="Arial"/>
          <w:color w:val="000000"/>
          <w:sz w:val="22"/>
          <w:szCs w:val="22"/>
          <w:lang w:val="en-US"/>
        </w:rPr>
        <w:t xml:space="preserve">Customizable ACAC materials in the </w:t>
      </w:r>
      <w:r w:rsidRPr="00E02AB7">
        <w:rPr>
          <w:rFonts w:cs="Arial"/>
          <w:i/>
          <w:color w:val="000000"/>
          <w:sz w:val="22"/>
          <w:szCs w:val="22"/>
          <w:lang w:val="en-US"/>
        </w:rPr>
        <w:t xml:space="preserve">Site Coordinator </w:t>
      </w:r>
      <w:r w:rsidR="00E02AB7">
        <w:rPr>
          <w:rFonts w:cs="Arial"/>
          <w:i/>
          <w:color w:val="000000"/>
          <w:sz w:val="22"/>
          <w:szCs w:val="22"/>
          <w:lang w:val="en-US"/>
        </w:rPr>
        <w:t>Toolkit</w:t>
      </w:r>
      <w:r w:rsidR="00E02AB7" w:rsidRPr="00E02AB7">
        <w:rPr>
          <w:rFonts w:cs="Arial"/>
          <w:i/>
          <w:color w:val="000000"/>
          <w:sz w:val="22"/>
          <w:szCs w:val="22"/>
          <w:lang w:val="en-US"/>
        </w:rPr>
        <w:t xml:space="preserve"> </w:t>
      </w:r>
      <w:r w:rsidRPr="00E02AB7">
        <w:rPr>
          <w:rFonts w:cs="Arial"/>
          <w:color w:val="000000"/>
          <w:sz w:val="22"/>
          <w:szCs w:val="22"/>
          <w:lang w:val="en-US"/>
        </w:rPr>
        <w:t>section</w:t>
      </w:r>
      <w:r w:rsidRPr="00E02AB7">
        <w:rPr>
          <w:rFonts w:cs="Arial"/>
          <w:i/>
          <w:color w:val="000000"/>
          <w:sz w:val="22"/>
          <w:szCs w:val="22"/>
          <w:lang w:val="en-US"/>
        </w:rPr>
        <w:t xml:space="preserve"> </w:t>
      </w:r>
      <w:r w:rsidRPr="00E02AB7">
        <w:rPr>
          <w:rFonts w:cs="Arial"/>
          <w:color w:val="000000"/>
          <w:sz w:val="22"/>
          <w:szCs w:val="22"/>
          <w:lang w:val="en-US"/>
        </w:rPr>
        <w:t>include:</w:t>
      </w:r>
    </w:p>
    <w:p w14:paraId="1D344B26" w14:textId="77777777" w:rsidR="009231DC" w:rsidRDefault="009231DC" w:rsidP="009231DC">
      <w:pPr>
        <w:pStyle w:val="Title"/>
        <w:numPr>
          <w:ilvl w:val="0"/>
          <w:numId w:val="12"/>
        </w:numPr>
        <w:jc w:val="left"/>
        <w:rPr>
          <w:rFonts w:cs="Arial"/>
          <w:color w:val="000000"/>
          <w:sz w:val="22"/>
          <w:szCs w:val="22"/>
          <w:lang w:val="en-US"/>
        </w:rPr>
      </w:pPr>
      <w:r>
        <w:rPr>
          <w:rFonts w:cs="Arial"/>
          <w:color w:val="000000"/>
          <w:sz w:val="22"/>
          <w:szCs w:val="22"/>
          <w:lang w:val="en-US"/>
        </w:rPr>
        <w:t>Pre-Event Planning</w:t>
      </w:r>
    </w:p>
    <w:p w14:paraId="36EDBEA6" w14:textId="7A33AE8B" w:rsidR="001C3916" w:rsidRDefault="001C3916" w:rsidP="008D6278">
      <w:pPr>
        <w:pStyle w:val="Title"/>
        <w:numPr>
          <w:ilvl w:val="1"/>
          <w:numId w:val="12"/>
        </w:numPr>
        <w:jc w:val="left"/>
        <w:rPr>
          <w:rFonts w:cs="Arial"/>
          <w:color w:val="000000"/>
          <w:sz w:val="22"/>
          <w:szCs w:val="22"/>
          <w:lang w:val="en-US"/>
        </w:rPr>
      </w:pPr>
      <w:r w:rsidRPr="00E02AB7">
        <w:rPr>
          <w:rFonts w:cs="Arial"/>
          <w:color w:val="000000"/>
          <w:sz w:val="22"/>
          <w:szCs w:val="22"/>
          <w:lang w:val="en-US"/>
        </w:rPr>
        <w:t>Site Coordinator Checklist and Timeline</w:t>
      </w:r>
    </w:p>
    <w:p w14:paraId="6F9B1B4C" w14:textId="1E608367"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Planning Committee Agenda</w:t>
      </w:r>
    </w:p>
    <w:p w14:paraId="72A36496" w14:textId="0156C422" w:rsidR="009231DC" w:rsidRDefault="009231DC" w:rsidP="008D6278">
      <w:pPr>
        <w:pStyle w:val="Title"/>
        <w:numPr>
          <w:ilvl w:val="1"/>
          <w:numId w:val="12"/>
        </w:numPr>
        <w:jc w:val="left"/>
        <w:rPr>
          <w:rFonts w:cs="Arial"/>
          <w:color w:val="000000"/>
          <w:sz w:val="22"/>
          <w:szCs w:val="22"/>
          <w:lang w:val="en-US"/>
        </w:rPr>
      </w:pPr>
      <w:r>
        <w:rPr>
          <w:rFonts w:cs="Arial"/>
          <w:color w:val="000000"/>
          <w:sz w:val="22"/>
          <w:szCs w:val="22"/>
          <w:lang w:val="en-US"/>
        </w:rPr>
        <w:t>Student, Family and Community Information Letters</w:t>
      </w:r>
    </w:p>
    <w:p w14:paraId="0CCD6FD6" w14:textId="404810A7" w:rsidR="009231DC" w:rsidRDefault="009231DC" w:rsidP="008D6278">
      <w:pPr>
        <w:pStyle w:val="Title"/>
        <w:numPr>
          <w:ilvl w:val="1"/>
          <w:numId w:val="12"/>
        </w:numPr>
        <w:jc w:val="left"/>
        <w:rPr>
          <w:rFonts w:cs="Arial"/>
          <w:color w:val="000000"/>
          <w:sz w:val="22"/>
          <w:szCs w:val="22"/>
          <w:lang w:val="en-US"/>
        </w:rPr>
      </w:pPr>
      <w:r>
        <w:rPr>
          <w:rFonts w:cs="Arial"/>
          <w:color w:val="000000"/>
          <w:sz w:val="22"/>
          <w:szCs w:val="22"/>
          <w:lang w:val="en-US"/>
        </w:rPr>
        <w:t>Volunteer Task Assignments</w:t>
      </w:r>
    </w:p>
    <w:p w14:paraId="309B8FA1" w14:textId="5AE1EF0D"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College Application Worksheet for Students</w:t>
      </w:r>
    </w:p>
    <w:p w14:paraId="779DD2EB" w14:textId="1FD07B8D"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“Ask Me About It” posters</w:t>
      </w:r>
    </w:p>
    <w:p w14:paraId="2BE891ED" w14:textId="143305D8"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Sample Press Release</w:t>
      </w:r>
    </w:p>
    <w:p w14:paraId="2BBBFE1D" w14:textId="1CB97CA9" w:rsidR="009231DC" w:rsidRDefault="009231DC" w:rsidP="009231DC">
      <w:pPr>
        <w:pStyle w:val="Title"/>
        <w:numPr>
          <w:ilvl w:val="0"/>
          <w:numId w:val="12"/>
        </w:numPr>
        <w:jc w:val="left"/>
        <w:rPr>
          <w:rFonts w:cs="Arial"/>
          <w:color w:val="000000"/>
          <w:sz w:val="22"/>
          <w:szCs w:val="22"/>
          <w:lang w:val="en-US"/>
        </w:rPr>
      </w:pPr>
      <w:r>
        <w:rPr>
          <w:rFonts w:cs="Arial"/>
          <w:color w:val="000000"/>
          <w:sz w:val="22"/>
          <w:szCs w:val="22"/>
          <w:lang w:val="en-US"/>
        </w:rPr>
        <w:t>Day of Event</w:t>
      </w:r>
    </w:p>
    <w:p w14:paraId="66105C80" w14:textId="3DFDF58B" w:rsidR="009231DC" w:rsidRDefault="009231DC" w:rsidP="008D6278">
      <w:pPr>
        <w:pStyle w:val="Title"/>
        <w:numPr>
          <w:ilvl w:val="1"/>
          <w:numId w:val="12"/>
        </w:numPr>
        <w:jc w:val="left"/>
        <w:rPr>
          <w:rFonts w:cs="Arial"/>
          <w:color w:val="000000"/>
          <w:sz w:val="22"/>
          <w:szCs w:val="22"/>
          <w:lang w:val="en-US"/>
        </w:rPr>
      </w:pPr>
      <w:r>
        <w:rPr>
          <w:rFonts w:cs="Arial"/>
          <w:color w:val="000000"/>
          <w:sz w:val="22"/>
          <w:szCs w:val="22"/>
          <w:lang w:val="en-US"/>
        </w:rPr>
        <w:t xml:space="preserve">“Ask Me!” buttons and </w:t>
      </w:r>
      <w:r w:rsidR="008D6278">
        <w:rPr>
          <w:rFonts w:cs="Arial"/>
          <w:color w:val="000000"/>
          <w:sz w:val="22"/>
          <w:szCs w:val="22"/>
          <w:lang w:val="en-US"/>
        </w:rPr>
        <w:t>stickers</w:t>
      </w:r>
    </w:p>
    <w:p w14:paraId="75C2A7DA" w14:textId="3B0F7A28"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I Applied! Stickers and pennants</w:t>
      </w:r>
    </w:p>
    <w:p w14:paraId="783F9A4D" w14:textId="5BCE1696"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Accepted pennants</w:t>
      </w:r>
    </w:p>
    <w:p w14:paraId="27B39B14" w14:textId="58ABE893" w:rsidR="009231DC" w:rsidRDefault="009231DC" w:rsidP="008D6278">
      <w:pPr>
        <w:pStyle w:val="Title"/>
        <w:numPr>
          <w:ilvl w:val="1"/>
          <w:numId w:val="12"/>
        </w:numPr>
        <w:jc w:val="left"/>
        <w:rPr>
          <w:rFonts w:cs="Arial"/>
          <w:color w:val="000000"/>
          <w:sz w:val="22"/>
          <w:szCs w:val="22"/>
          <w:lang w:val="en-US"/>
        </w:rPr>
      </w:pPr>
      <w:r>
        <w:rPr>
          <w:rFonts w:cs="Arial"/>
          <w:color w:val="000000"/>
          <w:sz w:val="22"/>
          <w:szCs w:val="22"/>
          <w:lang w:val="en-US"/>
        </w:rPr>
        <w:t>Student</w:t>
      </w:r>
      <w:r w:rsidR="008D6278">
        <w:rPr>
          <w:rFonts w:cs="Arial"/>
          <w:color w:val="000000"/>
          <w:sz w:val="22"/>
          <w:szCs w:val="22"/>
          <w:lang w:val="en-US"/>
        </w:rPr>
        <w:t xml:space="preserve"> Instructions for College Application Event</w:t>
      </w:r>
    </w:p>
    <w:p w14:paraId="0473F3A8" w14:textId="6F5732BE" w:rsidR="008D6278"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Student Next Steps After Applying handout</w:t>
      </w:r>
    </w:p>
    <w:p w14:paraId="38A96434" w14:textId="5575FAAD" w:rsidR="008D6278" w:rsidRPr="00E02AB7"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College Application Event Sign-Out Sheet</w:t>
      </w:r>
    </w:p>
    <w:p w14:paraId="7617B2E7" w14:textId="063735C4" w:rsidR="008D6278" w:rsidRDefault="008D6278" w:rsidP="009231DC">
      <w:pPr>
        <w:pStyle w:val="Title"/>
        <w:numPr>
          <w:ilvl w:val="0"/>
          <w:numId w:val="12"/>
        </w:numPr>
        <w:jc w:val="left"/>
        <w:rPr>
          <w:rFonts w:cs="Arial"/>
          <w:color w:val="000000"/>
          <w:sz w:val="22"/>
          <w:szCs w:val="22"/>
          <w:lang w:val="en-US"/>
        </w:rPr>
      </w:pPr>
      <w:r>
        <w:rPr>
          <w:rFonts w:cs="Arial"/>
          <w:color w:val="000000"/>
          <w:sz w:val="22"/>
          <w:szCs w:val="22"/>
          <w:lang w:val="en-US"/>
        </w:rPr>
        <w:t>Post-Event</w:t>
      </w:r>
    </w:p>
    <w:p w14:paraId="689E1094" w14:textId="77777777" w:rsidR="001C3916" w:rsidRDefault="001C3916" w:rsidP="008D6278">
      <w:pPr>
        <w:pStyle w:val="Title"/>
        <w:numPr>
          <w:ilvl w:val="1"/>
          <w:numId w:val="12"/>
        </w:numPr>
        <w:jc w:val="left"/>
        <w:rPr>
          <w:rFonts w:cs="Arial"/>
          <w:color w:val="000000"/>
          <w:sz w:val="22"/>
          <w:szCs w:val="22"/>
          <w:lang w:val="en-US"/>
        </w:rPr>
      </w:pPr>
      <w:r w:rsidRPr="00E02AB7">
        <w:rPr>
          <w:rFonts w:cs="Arial"/>
          <w:color w:val="000000"/>
          <w:sz w:val="22"/>
          <w:szCs w:val="22"/>
          <w:lang w:val="en-US"/>
        </w:rPr>
        <w:t>Volunteer Thank You Letters</w:t>
      </w:r>
    </w:p>
    <w:p w14:paraId="31D8A0F3" w14:textId="22526475" w:rsidR="008D6278" w:rsidRPr="00E02AB7"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Understanding Financial Aid Award Letters handout</w:t>
      </w:r>
    </w:p>
    <w:p w14:paraId="706D5FFF" w14:textId="583476A9" w:rsidR="001C3916" w:rsidRDefault="001C3916" w:rsidP="008D6278">
      <w:pPr>
        <w:pStyle w:val="Title"/>
        <w:numPr>
          <w:ilvl w:val="1"/>
          <w:numId w:val="12"/>
        </w:numPr>
        <w:jc w:val="left"/>
        <w:rPr>
          <w:rFonts w:cs="Arial"/>
          <w:color w:val="000000"/>
          <w:sz w:val="22"/>
          <w:szCs w:val="22"/>
          <w:lang w:val="en-US"/>
        </w:rPr>
      </w:pPr>
      <w:r w:rsidRPr="00E02AB7">
        <w:rPr>
          <w:rFonts w:cs="Arial"/>
          <w:color w:val="000000"/>
          <w:sz w:val="22"/>
          <w:szCs w:val="22"/>
          <w:lang w:val="en-US"/>
        </w:rPr>
        <w:t xml:space="preserve">Reminders for FAFSA </w:t>
      </w:r>
      <w:r w:rsidR="008D6278">
        <w:rPr>
          <w:rFonts w:cs="Arial"/>
          <w:color w:val="000000"/>
          <w:sz w:val="22"/>
          <w:szCs w:val="22"/>
          <w:lang w:val="en-US"/>
        </w:rPr>
        <w:t>events</w:t>
      </w:r>
    </w:p>
    <w:p w14:paraId="5EF6245D" w14:textId="23C403F5" w:rsidR="008D6278" w:rsidRPr="00E02AB7" w:rsidRDefault="008D6278" w:rsidP="008D6278">
      <w:pPr>
        <w:pStyle w:val="Title"/>
        <w:numPr>
          <w:ilvl w:val="1"/>
          <w:numId w:val="12"/>
        </w:numPr>
        <w:jc w:val="left"/>
        <w:rPr>
          <w:rFonts w:cs="Arial"/>
          <w:color w:val="000000"/>
          <w:sz w:val="22"/>
          <w:szCs w:val="22"/>
          <w:lang w:val="en-US"/>
        </w:rPr>
      </w:pPr>
      <w:r>
        <w:rPr>
          <w:rFonts w:cs="Arial"/>
          <w:color w:val="000000"/>
          <w:sz w:val="22"/>
          <w:szCs w:val="22"/>
          <w:lang w:val="en-US"/>
        </w:rPr>
        <w:t>College Signing Day FAQ</w:t>
      </w:r>
    </w:p>
    <w:p w14:paraId="2F089AAC" w14:textId="77777777" w:rsidR="001C3916" w:rsidRPr="00E02AB7" w:rsidRDefault="001C3916" w:rsidP="001C3916">
      <w:pPr>
        <w:pStyle w:val="Title"/>
        <w:jc w:val="left"/>
        <w:rPr>
          <w:rFonts w:cs="Arial"/>
          <w:color w:val="000000"/>
          <w:sz w:val="22"/>
          <w:szCs w:val="22"/>
          <w:lang w:val="en-US"/>
        </w:rPr>
      </w:pPr>
    </w:p>
    <w:p w14:paraId="782274A6" w14:textId="609A5829" w:rsidR="001C3916" w:rsidRPr="00E02AB7" w:rsidRDefault="001C3916" w:rsidP="001C3916">
      <w:pPr>
        <w:pStyle w:val="Title"/>
        <w:jc w:val="left"/>
        <w:rPr>
          <w:rFonts w:cs="Arial"/>
          <w:color w:val="000000"/>
          <w:sz w:val="22"/>
          <w:szCs w:val="22"/>
          <w:lang w:val="en-US"/>
        </w:rPr>
      </w:pPr>
      <w:r w:rsidRPr="00E02AB7">
        <w:rPr>
          <w:rFonts w:cs="Arial"/>
          <w:b/>
          <w:color w:val="000000"/>
          <w:sz w:val="22"/>
          <w:szCs w:val="22"/>
          <w:lang w:val="en-US"/>
        </w:rPr>
        <w:t>Training Agenda Template</w:t>
      </w:r>
      <w:r w:rsidRPr="00E02AB7">
        <w:rPr>
          <w:rFonts w:cs="Arial"/>
          <w:color w:val="000000"/>
          <w:sz w:val="22"/>
          <w:szCs w:val="22"/>
          <w:lang w:val="en-US"/>
        </w:rPr>
        <w:br/>
        <w:t>It is highly recommended state coordinators provide a training for all host sites, even those returning to host an event again. It is up to each state, based on the number of host sites and geography of the state</w:t>
      </w:r>
      <w:r w:rsidR="000547B5">
        <w:rPr>
          <w:rFonts w:cs="Arial"/>
          <w:color w:val="000000"/>
          <w:sz w:val="22"/>
          <w:szCs w:val="22"/>
          <w:lang w:val="en-US"/>
        </w:rPr>
        <w:t xml:space="preserve"> to determine</w:t>
      </w:r>
      <w:r w:rsidRPr="00E02AB7">
        <w:rPr>
          <w:rFonts w:cs="Arial"/>
          <w:color w:val="000000"/>
          <w:sz w:val="22"/>
          <w:szCs w:val="22"/>
          <w:lang w:val="en-US"/>
        </w:rPr>
        <w:t xml:space="preserve"> how this training is provided. Some states provide an in-person training while others offer a series of webinars</w:t>
      </w:r>
      <w:r w:rsidR="000547B5">
        <w:rPr>
          <w:rFonts w:cs="Arial"/>
          <w:color w:val="000000"/>
          <w:sz w:val="22"/>
          <w:szCs w:val="22"/>
          <w:lang w:val="en-US"/>
        </w:rPr>
        <w:t xml:space="preserve"> and some states utilize both approaches.</w:t>
      </w:r>
      <w:r w:rsidRPr="00E02AB7">
        <w:rPr>
          <w:rFonts w:cs="Arial"/>
          <w:color w:val="000000"/>
          <w:sz w:val="22"/>
          <w:szCs w:val="22"/>
          <w:lang w:val="en-US"/>
        </w:rPr>
        <w:t xml:space="preserve"> A recommended training best practice is to engage returning sites </w:t>
      </w:r>
      <w:r w:rsidR="000547B5">
        <w:rPr>
          <w:rFonts w:cs="Arial"/>
          <w:color w:val="000000"/>
          <w:sz w:val="22"/>
          <w:szCs w:val="22"/>
          <w:lang w:val="en-US"/>
        </w:rPr>
        <w:t>by asking them to share</w:t>
      </w:r>
      <w:r w:rsidRPr="00E02AB7">
        <w:rPr>
          <w:rFonts w:cs="Arial"/>
          <w:color w:val="000000"/>
          <w:sz w:val="22"/>
          <w:szCs w:val="22"/>
          <w:lang w:val="en-US"/>
        </w:rPr>
        <w:t xml:space="preserve"> best practices and examples of how their high school utilized the tools available.</w:t>
      </w:r>
    </w:p>
    <w:p w14:paraId="5CE1FF09" w14:textId="77777777" w:rsidR="001C3916" w:rsidRPr="00E02AB7" w:rsidRDefault="001C3916" w:rsidP="001C3916">
      <w:pPr>
        <w:pStyle w:val="Title"/>
        <w:jc w:val="left"/>
        <w:rPr>
          <w:rFonts w:cs="Arial"/>
          <w:color w:val="000000"/>
          <w:sz w:val="22"/>
          <w:szCs w:val="22"/>
          <w:lang w:val="en-US"/>
        </w:rPr>
      </w:pPr>
    </w:p>
    <w:p w14:paraId="6501EA7D" w14:textId="5F7C4681" w:rsidR="001C3916" w:rsidRPr="00E02AB7" w:rsidRDefault="001C3916" w:rsidP="001C3916">
      <w:pPr>
        <w:pStyle w:val="Title"/>
        <w:jc w:val="left"/>
        <w:rPr>
          <w:rFonts w:cs="Arial"/>
          <w:color w:val="000000"/>
          <w:sz w:val="22"/>
          <w:szCs w:val="22"/>
          <w:lang w:val="en-US"/>
        </w:rPr>
      </w:pPr>
      <w:r w:rsidRPr="00E02AB7">
        <w:rPr>
          <w:rFonts w:cs="Arial"/>
          <w:color w:val="000000"/>
          <w:sz w:val="22"/>
          <w:szCs w:val="22"/>
          <w:lang w:val="en-US"/>
        </w:rPr>
        <w:t xml:space="preserve">A training PowerPoint template is </w:t>
      </w:r>
      <w:r w:rsidR="00927825" w:rsidRPr="00E02AB7">
        <w:rPr>
          <w:rFonts w:cs="Arial"/>
          <w:color w:val="000000"/>
          <w:sz w:val="22"/>
          <w:szCs w:val="22"/>
          <w:lang w:val="en-US"/>
        </w:rPr>
        <w:t>also available on the ACAC website</w:t>
      </w:r>
      <w:r w:rsidRPr="00E02AB7">
        <w:rPr>
          <w:rFonts w:cs="Arial"/>
          <w:color w:val="000000"/>
          <w:sz w:val="22"/>
          <w:szCs w:val="22"/>
          <w:lang w:val="en-US"/>
        </w:rPr>
        <w:t xml:space="preserve"> </w:t>
      </w:r>
      <w:r w:rsidR="00927825" w:rsidRPr="00E02AB7">
        <w:rPr>
          <w:rFonts w:cs="Arial"/>
          <w:color w:val="000000"/>
          <w:sz w:val="22"/>
          <w:szCs w:val="22"/>
          <w:lang w:val="en-US"/>
        </w:rPr>
        <w:t>for</w:t>
      </w:r>
      <w:r w:rsidRPr="00E02AB7">
        <w:rPr>
          <w:rFonts w:cs="Arial"/>
          <w:color w:val="000000"/>
          <w:sz w:val="22"/>
          <w:szCs w:val="22"/>
          <w:lang w:val="en-US"/>
        </w:rPr>
        <w:t xml:space="preserve"> states </w:t>
      </w:r>
      <w:r w:rsidR="00927825" w:rsidRPr="00E02AB7">
        <w:rPr>
          <w:rFonts w:cs="Arial"/>
          <w:color w:val="000000"/>
          <w:sz w:val="22"/>
          <w:szCs w:val="22"/>
          <w:lang w:val="en-US"/>
        </w:rPr>
        <w:t>to</w:t>
      </w:r>
      <w:r w:rsidRPr="00E02AB7">
        <w:rPr>
          <w:rFonts w:cs="Arial"/>
          <w:color w:val="000000"/>
          <w:sz w:val="22"/>
          <w:szCs w:val="22"/>
          <w:lang w:val="en-US"/>
        </w:rPr>
        <w:t xml:space="preserve"> customize</w:t>
      </w:r>
      <w:r w:rsidR="000547B5">
        <w:rPr>
          <w:rFonts w:cs="Arial"/>
          <w:color w:val="000000"/>
          <w:sz w:val="22"/>
          <w:szCs w:val="22"/>
          <w:lang w:val="en-US"/>
        </w:rPr>
        <w:t xml:space="preserve"> for</w:t>
      </w:r>
      <w:r w:rsidRPr="00E02AB7">
        <w:rPr>
          <w:rFonts w:cs="Arial"/>
          <w:color w:val="000000"/>
          <w:sz w:val="22"/>
          <w:szCs w:val="22"/>
          <w:lang w:val="en-US"/>
        </w:rPr>
        <w:t xml:space="preserve"> their program. Please contact our office for assistance.</w:t>
      </w:r>
    </w:p>
    <w:p w14:paraId="158D9EAC" w14:textId="77777777" w:rsidR="001C3916" w:rsidRPr="00E02AB7" w:rsidRDefault="001C3916" w:rsidP="001C3916">
      <w:pPr>
        <w:ind w:right="-180"/>
        <w:rPr>
          <w:rFonts w:ascii="Arial" w:eastAsia="Cambria" w:hAnsi="Arial" w:cs="Arial"/>
        </w:rPr>
      </w:pPr>
    </w:p>
    <w:p w14:paraId="750CD71E"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lastRenderedPageBreak/>
        <w:t>Welcome and Thank You!</w:t>
      </w:r>
    </w:p>
    <w:p w14:paraId="08A5814E" w14:textId="2698D7B5" w:rsidR="001C3916" w:rsidRPr="00E02AB7" w:rsidRDefault="001C3916" w:rsidP="001C3916">
      <w:pPr>
        <w:numPr>
          <w:ilvl w:val="0"/>
          <w:numId w:val="10"/>
        </w:numPr>
        <w:spacing w:after="0" w:line="240" w:lineRule="auto"/>
        <w:ind w:left="1440" w:right="-180"/>
        <w:rPr>
          <w:rFonts w:ascii="Arial" w:eastAsia="Cambria" w:hAnsi="Arial" w:cs="Arial"/>
        </w:rPr>
      </w:pPr>
      <w:r w:rsidRPr="00E02AB7">
        <w:rPr>
          <w:rFonts w:ascii="Arial" w:eastAsia="Cambria" w:hAnsi="Arial" w:cs="Arial"/>
        </w:rPr>
        <w:t xml:space="preserve">Have all host sites briefly introduce themselves. This helps the schools identify neighboring </w:t>
      </w:r>
      <w:r w:rsidR="000547B5">
        <w:rPr>
          <w:rFonts w:ascii="Arial" w:eastAsia="Cambria" w:hAnsi="Arial" w:cs="Arial"/>
        </w:rPr>
        <w:t>schools/</w:t>
      </w:r>
      <w:r w:rsidRPr="00E02AB7">
        <w:rPr>
          <w:rFonts w:ascii="Arial" w:eastAsia="Cambria" w:hAnsi="Arial" w:cs="Arial"/>
        </w:rPr>
        <w:t>districts that may be able to coordinate efforts.</w:t>
      </w:r>
      <w:r w:rsidRPr="00E02AB7" w:rsidDel="00D24C31">
        <w:rPr>
          <w:rFonts w:ascii="Arial" w:eastAsia="Cambria" w:hAnsi="Arial" w:cs="Arial"/>
        </w:rPr>
        <w:t xml:space="preserve"> </w:t>
      </w:r>
    </w:p>
    <w:p w14:paraId="505E33EC" w14:textId="77777777" w:rsidR="001C3916" w:rsidRPr="00E02AB7" w:rsidRDefault="001C3916" w:rsidP="001C3916">
      <w:pPr>
        <w:ind w:right="-180"/>
        <w:rPr>
          <w:rFonts w:ascii="Arial" w:eastAsia="Cambria" w:hAnsi="Arial" w:cs="Arial"/>
        </w:rPr>
      </w:pPr>
    </w:p>
    <w:p w14:paraId="48FAD37A"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Purpose of American College Application Campaign and [INSERT STATE CAMPAIGN]</w:t>
      </w:r>
      <w:r w:rsidRPr="00E02AB7">
        <w:rPr>
          <w:rFonts w:ascii="Arial" w:eastAsia="Cambria" w:hAnsi="Arial" w:cs="Arial"/>
        </w:rPr>
        <w:tab/>
      </w:r>
    </w:p>
    <w:p w14:paraId="598FDAFE"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 xml:space="preserve">To encourage and assist all students to apply to college, especially those who are from low-income and first generation college families, because applying to college will increase their options as they decide what to do after high school.  </w:t>
      </w:r>
    </w:p>
    <w:p w14:paraId="3109DEC0" w14:textId="0DB891B8" w:rsidR="00970A11" w:rsidRDefault="00970A11" w:rsidP="001C3916">
      <w:pPr>
        <w:numPr>
          <w:ilvl w:val="0"/>
          <w:numId w:val="9"/>
        </w:numPr>
        <w:spacing w:after="0" w:line="240" w:lineRule="auto"/>
        <w:ind w:left="1440" w:right="-180"/>
        <w:rPr>
          <w:rFonts w:ascii="Arial" w:eastAsia="Cambria" w:hAnsi="Arial" w:cs="Arial"/>
        </w:rPr>
      </w:pPr>
      <w:r>
        <w:rPr>
          <w:rFonts w:ascii="Arial" w:eastAsia="Cambria" w:hAnsi="Arial" w:cs="Arial"/>
        </w:rPr>
        <w:t xml:space="preserve">To provide dedicated time to support all students in determining a postsecondary path for life after high school. </w:t>
      </w:r>
    </w:p>
    <w:p w14:paraId="7ED11CC9" w14:textId="3DA9AACA"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 xml:space="preserve">To provide additional information to </w:t>
      </w:r>
      <w:r w:rsidR="00970A11">
        <w:rPr>
          <w:rFonts w:ascii="Arial" w:eastAsia="Cambria" w:hAnsi="Arial" w:cs="Arial"/>
        </w:rPr>
        <w:t xml:space="preserve">all </w:t>
      </w:r>
      <w:r w:rsidRPr="00E02AB7">
        <w:rPr>
          <w:rFonts w:ascii="Arial" w:eastAsia="Cambria" w:hAnsi="Arial" w:cs="Arial"/>
        </w:rPr>
        <w:t>students about the college-going process.</w:t>
      </w:r>
    </w:p>
    <w:p w14:paraId="374A350B"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To reinforce a college-going culture in the school and community.</w:t>
      </w:r>
    </w:p>
    <w:p w14:paraId="34E1C1BC"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This is not a recruitment activity for a specific college or university.</w:t>
      </w:r>
    </w:p>
    <w:p w14:paraId="53D221DC"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This strategy/event is intended to enhance, not replace the work school counselors are already doing to support students through the college-going process. It may be helpful to have a conversation regarding what schools are already doing to support students and how they think this could enhance their work.</w:t>
      </w:r>
    </w:p>
    <w:p w14:paraId="3F69E996"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[INSERT ADDITIONAL STATE GOALS]</w:t>
      </w:r>
    </w:p>
    <w:p w14:paraId="5D32F236" w14:textId="77777777" w:rsidR="001C3916" w:rsidRPr="00E02AB7" w:rsidRDefault="001C3916" w:rsidP="001C3916">
      <w:pPr>
        <w:ind w:right="-180"/>
        <w:rPr>
          <w:rFonts w:ascii="Arial" w:eastAsia="Cambria" w:hAnsi="Arial" w:cs="Arial"/>
        </w:rPr>
      </w:pPr>
    </w:p>
    <w:p w14:paraId="0682EFD7"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 xml:space="preserve">Host Site Coordinator Requirements </w:t>
      </w:r>
    </w:p>
    <w:p w14:paraId="6837C5FF" w14:textId="77777777" w:rsidR="001C3916" w:rsidRPr="00E02AB7" w:rsidRDefault="001C3916" w:rsidP="001C3916">
      <w:pPr>
        <w:numPr>
          <w:ilvl w:val="0"/>
          <w:numId w:val="9"/>
        </w:numPr>
        <w:spacing w:after="0" w:line="240" w:lineRule="auto"/>
        <w:ind w:left="1440" w:right="-180"/>
        <w:rPr>
          <w:rFonts w:ascii="Arial" w:eastAsia="Cambria" w:hAnsi="Arial" w:cs="Arial"/>
        </w:rPr>
      </w:pPr>
      <w:r w:rsidRPr="00E02AB7">
        <w:rPr>
          <w:rFonts w:ascii="Arial" w:eastAsia="Cambria" w:hAnsi="Arial" w:cs="Arial"/>
        </w:rPr>
        <w:t>Host sites must identify a site coordinator who will be responsible for implementing the program at their school. This can be a high school counselor, a college advisor, assistant principal, or a teacher who works in the building on a regular basis and is known by the students and staff.</w:t>
      </w:r>
    </w:p>
    <w:p w14:paraId="3EB3BEFF" w14:textId="77777777" w:rsidR="001C3916" w:rsidRPr="00E02AB7" w:rsidRDefault="001C3916" w:rsidP="001C3916">
      <w:pPr>
        <w:ind w:right="-180"/>
        <w:rPr>
          <w:rFonts w:ascii="Arial" w:eastAsia="Cambria" w:hAnsi="Arial" w:cs="Arial"/>
        </w:rPr>
      </w:pPr>
    </w:p>
    <w:p w14:paraId="10B3240A"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Preparing for and Implementing a College Application event</w:t>
      </w:r>
    </w:p>
    <w:p w14:paraId="437A6096" w14:textId="77777777" w:rsidR="001C3916" w:rsidRPr="00E02AB7" w:rsidRDefault="001C3916" w:rsidP="001C3916">
      <w:pPr>
        <w:numPr>
          <w:ilvl w:val="1"/>
          <w:numId w:val="13"/>
        </w:numPr>
        <w:spacing w:after="0" w:line="240" w:lineRule="auto"/>
        <w:ind w:right="-180"/>
        <w:rPr>
          <w:rFonts w:ascii="Arial" w:eastAsia="Cambria" w:hAnsi="Arial" w:cs="Arial"/>
        </w:rPr>
      </w:pPr>
      <w:r w:rsidRPr="00E02AB7">
        <w:rPr>
          <w:rFonts w:ascii="Arial" w:eastAsia="Cambria" w:hAnsi="Arial" w:cs="Arial"/>
        </w:rPr>
        <w:t>College Application Campaign events will be held at the school during normal school hours</w:t>
      </w:r>
    </w:p>
    <w:p w14:paraId="48D822DF" w14:textId="77777777" w:rsidR="001C3916" w:rsidRPr="00E02AB7" w:rsidRDefault="001C3916" w:rsidP="001C3916">
      <w:pPr>
        <w:numPr>
          <w:ilvl w:val="1"/>
          <w:numId w:val="13"/>
        </w:numPr>
        <w:spacing w:after="0" w:line="240" w:lineRule="auto"/>
        <w:ind w:right="-180"/>
        <w:rPr>
          <w:rFonts w:ascii="Arial" w:eastAsia="Cambria" w:hAnsi="Arial" w:cs="Arial"/>
        </w:rPr>
      </w:pPr>
      <w:r w:rsidRPr="00E02AB7">
        <w:rPr>
          <w:rFonts w:ascii="Arial" w:eastAsia="Cambria" w:hAnsi="Arial" w:cs="Arial"/>
        </w:rPr>
        <w:t>Expectations before, during and after event</w:t>
      </w:r>
    </w:p>
    <w:p w14:paraId="26BEB0AF" w14:textId="77777777" w:rsidR="001C3916" w:rsidRPr="00E02AB7" w:rsidRDefault="001C3916" w:rsidP="001C3916">
      <w:pPr>
        <w:numPr>
          <w:ilvl w:val="1"/>
          <w:numId w:val="13"/>
        </w:numPr>
        <w:spacing w:after="0" w:line="240" w:lineRule="auto"/>
        <w:ind w:right="-180"/>
        <w:rPr>
          <w:rFonts w:ascii="Arial" w:eastAsia="Cambria" w:hAnsi="Arial" w:cs="Arial"/>
        </w:rPr>
      </w:pPr>
      <w:r w:rsidRPr="00E02AB7">
        <w:rPr>
          <w:rFonts w:ascii="Arial" w:eastAsia="Cambria" w:hAnsi="Arial" w:cs="Arial"/>
        </w:rPr>
        <w:t>Data collection process – what data are required, how to collect, and how and when to submit to the state coordinator</w:t>
      </w:r>
    </w:p>
    <w:p w14:paraId="7C8D0416" w14:textId="77777777" w:rsidR="001C3916" w:rsidRPr="00E02AB7" w:rsidRDefault="001C3916" w:rsidP="001C3916">
      <w:pPr>
        <w:numPr>
          <w:ilvl w:val="1"/>
          <w:numId w:val="13"/>
        </w:numPr>
        <w:spacing w:after="0" w:line="240" w:lineRule="auto"/>
        <w:ind w:right="-180"/>
        <w:rPr>
          <w:rFonts w:ascii="Arial" w:eastAsia="Cambria" w:hAnsi="Arial" w:cs="Arial"/>
        </w:rPr>
      </w:pPr>
      <w:r w:rsidRPr="00E02AB7">
        <w:rPr>
          <w:rFonts w:ascii="Arial" w:eastAsia="Cambria" w:hAnsi="Arial" w:cs="Arial"/>
        </w:rPr>
        <w:t>Volunteer support</w:t>
      </w:r>
    </w:p>
    <w:p w14:paraId="48E2AA04" w14:textId="77777777" w:rsidR="001C3916" w:rsidRPr="00E02AB7" w:rsidRDefault="001C3916" w:rsidP="001C3916">
      <w:pPr>
        <w:ind w:left="1080" w:right="-180"/>
        <w:rPr>
          <w:rFonts w:ascii="Arial" w:eastAsia="Cambria" w:hAnsi="Arial" w:cs="Arial"/>
        </w:rPr>
      </w:pPr>
    </w:p>
    <w:p w14:paraId="3AA13631" w14:textId="7CBAF39E"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 xml:space="preserve">Review Site Coordinator </w:t>
      </w:r>
      <w:r w:rsidR="00E02AB7">
        <w:rPr>
          <w:rFonts w:ascii="Arial" w:eastAsia="Cambria" w:hAnsi="Arial" w:cs="Arial"/>
        </w:rPr>
        <w:t>Toolkit</w:t>
      </w:r>
      <w:r w:rsidR="00E02AB7" w:rsidRPr="00E02AB7">
        <w:rPr>
          <w:rFonts w:ascii="Arial" w:eastAsia="Cambria" w:hAnsi="Arial" w:cs="Arial"/>
        </w:rPr>
        <w:t xml:space="preserve"> </w:t>
      </w:r>
      <w:r w:rsidRPr="00E02AB7">
        <w:rPr>
          <w:rFonts w:ascii="Arial" w:eastAsia="Cambria" w:hAnsi="Arial" w:cs="Arial"/>
        </w:rPr>
        <w:t>and Available Resources</w:t>
      </w:r>
    </w:p>
    <w:p w14:paraId="55A8CE5D" w14:textId="2B20E1F2" w:rsidR="001C3916" w:rsidRPr="00E02AB7" w:rsidRDefault="001C3916" w:rsidP="001C3916">
      <w:pPr>
        <w:numPr>
          <w:ilvl w:val="1"/>
          <w:numId w:val="11"/>
        </w:numPr>
        <w:spacing w:after="0" w:line="240" w:lineRule="auto"/>
        <w:ind w:right="-180"/>
        <w:rPr>
          <w:rFonts w:ascii="Arial" w:eastAsia="Cambria" w:hAnsi="Arial" w:cs="Arial"/>
        </w:rPr>
      </w:pPr>
      <w:r w:rsidRPr="00E02AB7">
        <w:rPr>
          <w:rFonts w:ascii="Arial" w:eastAsia="Cambria" w:hAnsi="Arial" w:cs="Arial"/>
        </w:rPr>
        <w:t xml:space="preserve">Site Coordinator </w:t>
      </w:r>
      <w:r w:rsidR="00E02AB7">
        <w:rPr>
          <w:rFonts w:ascii="Arial" w:eastAsia="Cambria" w:hAnsi="Arial" w:cs="Arial"/>
        </w:rPr>
        <w:t>Toolkit</w:t>
      </w:r>
    </w:p>
    <w:p w14:paraId="4801BA73" w14:textId="2788C9F9" w:rsidR="001C3916" w:rsidRPr="00E02AB7" w:rsidRDefault="001C3916" w:rsidP="001C3916">
      <w:pPr>
        <w:numPr>
          <w:ilvl w:val="1"/>
          <w:numId w:val="11"/>
        </w:numPr>
        <w:spacing w:after="0" w:line="240" w:lineRule="auto"/>
        <w:ind w:right="-180"/>
        <w:rPr>
          <w:rFonts w:ascii="Arial" w:eastAsia="Cambria" w:hAnsi="Arial" w:cs="Arial"/>
        </w:rPr>
      </w:pPr>
      <w:r w:rsidRPr="00E02AB7">
        <w:rPr>
          <w:rFonts w:ascii="Arial" w:eastAsia="Cambria" w:hAnsi="Arial" w:cs="Arial"/>
        </w:rPr>
        <w:t xml:space="preserve">Resources </w:t>
      </w:r>
    </w:p>
    <w:p w14:paraId="055AA081" w14:textId="77777777" w:rsidR="001C3916" w:rsidRPr="00E02AB7" w:rsidRDefault="001C3916" w:rsidP="001C3916">
      <w:pPr>
        <w:numPr>
          <w:ilvl w:val="1"/>
          <w:numId w:val="11"/>
        </w:numPr>
        <w:spacing w:after="0" w:line="240" w:lineRule="auto"/>
        <w:ind w:right="-180"/>
        <w:rPr>
          <w:rFonts w:ascii="Arial" w:eastAsia="Cambria" w:hAnsi="Arial" w:cs="Arial"/>
        </w:rPr>
      </w:pPr>
      <w:r w:rsidRPr="00E02AB7">
        <w:rPr>
          <w:rFonts w:ascii="Arial" w:eastAsia="Cambria" w:hAnsi="Arial" w:cs="Arial"/>
        </w:rPr>
        <w:t>Demonstrate how to access and download from state campaign website</w:t>
      </w:r>
    </w:p>
    <w:p w14:paraId="00CC165C" w14:textId="77777777" w:rsidR="001C3916" w:rsidRPr="00E02AB7" w:rsidRDefault="001C3916" w:rsidP="001C3916">
      <w:pPr>
        <w:ind w:left="1080" w:right="-180"/>
        <w:rPr>
          <w:rFonts w:ascii="Arial" w:eastAsia="Cambria" w:hAnsi="Arial" w:cs="Arial"/>
        </w:rPr>
      </w:pPr>
    </w:p>
    <w:p w14:paraId="30828251"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Questions?</w:t>
      </w:r>
    </w:p>
    <w:p w14:paraId="19CE2E6D" w14:textId="77777777" w:rsidR="001C3916" w:rsidRPr="00E02AB7" w:rsidRDefault="001C3916" w:rsidP="001C3916">
      <w:pPr>
        <w:ind w:right="-180"/>
        <w:rPr>
          <w:rFonts w:ascii="Arial" w:eastAsia="Cambria" w:hAnsi="Arial" w:cs="Arial"/>
        </w:rPr>
      </w:pPr>
    </w:p>
    <w:p w14:paraId="15D7D824" w14:textId="77777777" w:rsidR="001C3916" w:rsidRPr="00E02AB7" w:rsidRDefault="001C3916" w:rsidP="001C3916">
      <w:pPr>
        <w:numPr>
          <w:ilvl w:val="0"/>
          <w:numId w:val="8"/>
        </w:numPr>
        <w:spacing w:after="0" w:line="240" w:lineRule="auto"/>
        <w:ind w:right="-180"/>
        <w:rPr>
          <w:rFonts w:ascii="Arial" w:eastAsia="Cambria" w:hAnsi="Arial" w:cs="Arial"/>
        </w:rPr>
      </w:pPr>
      <w:r w:rsidRPr="00E02AB7">
        <w:rPr>
          <w:rFonts w:ascii="Arial" w:eastAsia="Cambria" w:hAnsi="Arial" w:cs="Arial"/>
        </w:rPr>
        <w:t>Thank you!</w:t>
      </w:r>
    </w:p>
    <w:bookmarkEnd w:id="1"/>
    <w:p w14:paraId="4602864B" w14:textId="2D5AE2DB" w:rsidR="00643D39" w:rsidRPr="00E02AB7" w:rsidRDefault="00643D39" w:rsidP="003A178A">
      <w:pPr>
        <w:pStyle w:val="Heading2"/>
        <w:numPr>
          <w:ilvl w:val="0"/>
          <w:numId w:val="0"/>
        </w:numPr>
        <w:spacing w:before="0" w:after="0"/>
        <w:jc w:val="left"/>
        <w:rPr>
          <w:rFonts w:cs="Arial"/>
        </w:rPr>
      </w:pPr>
    </w:p>
    <w:sectPr w:rsidR="00643D39" w:rsidRPr="00E02AB7" w:rsidSect="00A963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9231DC" w:rsidRDefault="009231DC" w:rsidP="00C3492E">
      <w:pPr>
        <w:spacing w:after="0" w:line="240" w:lineRule="auto"/>
      </w:pPr>
      <w:r>
        <w:separator/>
      </w:r>
    </w:p>
  </w:endnote>
  <w:endnote w:type="continuationSeparator" w:id="0">
    <w:p w14:paraId="2C09E6DF" w14:textId="77777777" w:rsidR="009231DC" w:rsidRDefault="009231DC"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9231DC" w:rsidRPr="006B730D" w:rsidRDefault="009231DC"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9231DC" w:rsidRPr="006B730D" w:rsidRDefault="009231DC"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5FBA18DF" w:rsidR="009231DC" w:rsidRPr="00D62E87" w:rsidRDefault="009231DC" w:rsidP="00C3492E">
    <w:pPr>
      <w:pStyle w:val="Footer"/>
      <w:jc w:val="center"/>
      <w:rPr>
        <w:color w:val="0D0D0D" w:themeColor="text1" w:themeTint="F2"/>
      </w:rPr>
    </w:pPr>
    <w:hyperlink r:id="rId1" w:history="1">
      <w:r w:rsidRPr="000C508B">
        <w:rPr>
          <w:rStyle w:val="Hyperlink"/>
          <w:rFonts w:ascii="Cambria" w:eastAsia="Cambria" w:hAnsi="Cambria"/>
          <w:noProof/>
          <w:sz w:val="20"/>
        </w:rPr>
        <w:t>https://equityinlearning.act.org/acac</w:t>
      </w:r>
    </w:hyperlink>
    <w:r>
      <w:rPr>
        <w:rStyle w:val="Hyperlink"/>
        <w:rFonts w:ascii="Cambria" w:eastAsia="Cambria" w:hAnsi="Cambria"/>
        <w:noProof/>
        <w:color w:val="0D0D0D" w:themeColor="text1" w:themeTint="F2"/>
        <w:sz w:val="20"/>
        <w:u w:val="none"/>
      </w:rPr>
      <w:t xml:space="preserve"> | </w:t>
    </w:r>
    <w:hyperlink r:id="rId2" w:history="1">
      <w:r w:rsidRPr="000C508B">
        <w:rPr>
          <w:rStyle w:val="Hyperlink"/>
          <w:rFonts w:ascii="Cambria" w:eastAsia="Cambria" w:hAnsi="Cambria"/>
          <w:noProof/>
          <w:sz w:val="20"/>
        </w:rPr>
        <w:t>acac@</w:t>
      </w:r>
      <w:r>
        <w:rPr>
          <w:rStyle w:val="Hyperlink"/>
          <w:rFonts w:ascii="Cambria" w:eastAsia="Cambria" w:hAnsi="Cambria"/>
          <w:noProof/>
          <w:sz w:val="20"/>
        </w:rPr>
        <w:t>act</w:t>
      </w:r>
      <w:r w:rsidRPr="000C508B">
        <w:rPr>
          <w:rStyle w:val="Hyperlink"/>
          <w:rFonts w:ascii="Cambria" w:eastAsia="Cambria" w:hAnsi="Cambria"/>
          <w:noProof/>
          <w:sz w:val="20"/>
        </w:rPr>
        <w:t>.org</w:t>
      </w:r>
    </w:hyperlink>
    <w:r>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9231DC" w:rsidRDefault="009231DC" w:rsidP="00C3492E">
      <w:pPr>
        <w:spacing w:after="0" w:line="240" w:lineRule="auto"/>
      </w:pPr>
      <w:r>
        <w:separator/>
      </w:r>
    </w:p>
  </w:footnote>
  <w:footnote w:type="continuationSeparator" w:id="0">
    <w:p w14:paraId="1CA97A2D" w14:textId="77777777" w:rsidR="009231DC" w:rsidRDefault="009231DC"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247C"/>
    <w:multiLevelType w:val="hybridMultilevel"/>
    <w:tmpl w:val="1F6A86C0"/>
    <w:lvl w:ilvl="0" w:tplc="F6548BBC">
      <w:start w:val="1"/>
      <w:numFmt w:val="upperRoman"/>
      <w:lvlText w:val="%1."/>
      <w:lvlJc w:val="left"/>
      <w:pPr>
        <w:ind w:left="1080" w:hanging="720"/>
      </w:pPr>
      <w:rPr>
        <w:rFonts w:hint="default"/>
      </w:rPr>
    </w:lvl>
    <w:lvl w:ilvl="1" w:tplc="F790F9AE">
      <w:start w:val="3"/>
      <w:numFmt w:val="bullet"/>
      <w:lvlText w:val="-"/>
      <w:lvlJc w:val="left"/>
      <w:pPr>
        <w:ind w:left="1440" w:hanging="360"/>
      </w:pPr>
      <w:rPr>
        <w:rFonts w:ascii="Calibri" w:eastAsia="Cambr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3753"/>
    <w:multiLevelType w:val="hybridMultilevel"/>
    <w:tmpl w:val="FF5E7278"/>
    <w:lvl w:ilvl="0" w:tplc="82D2417E">
      <w:start w:val="1"/>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B7379"/>
    <w:multiLevelType w:val="hybridMultilevel"/>
    <w:tmpl w:val="7A20A228"/>
    <w:lvl w:ilvl="0" w:tplc="F6548BBC">
      <w:start w:val="1"/>
      <w:numFmt w:val="upperRoman"/>
      <w:lvlText w:val="%1."/>
      <w:lvlJc w:val="left"/>
      <w:pPr>
        <w:ind w:left="1080" w:hanging="720"/>
      </w:pPr>
      <w:rPr>
        <w:rFonts w:hint="default"/>
      </w:rPr>
    </w:lvl>
    <w:lvl w:ilvl="1" w:tplc="82D2417E">
      <w:start w:val="1"/>
      <w:numFmt w:val="bullet"/>
      <w:lvlText w:val="-"/>
      <w:lvlJc w:val="left"/>
      <w:pPr>
        <w:ind w:left="1440" w:hanging="360"/>
      </w:pPr>
      <w:rPr>
        <w:rFonts w:ascii="Calibri" w:eastAsia="Cambr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6294F"/>
    <w:multiLevelType w:val="hybridMultilevel"/>
    <w:tmpl w:val="540EF4A2"/>
    <w:lvl w:ilvl="0" w:tplc="F6548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F5FE3"/>
    <w:multiLevelType w:val="hybridMultilevel"/>
    <w:tmpl w:val="4B9C2FB4"/>
    <w:lvl w:ilvl="0" w:tplc="F790F9AE">
      <w:start w:val="3"/>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FEB0022"/>
    <w:multiLevelType w:val="hybridMultilevel"/>
    <w:tmpl w:val="71BE18E0"/>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2"/>
  </w:num>
  <w:num w:numId="6">
    <w:abstractNumId w:val="8"/>
  </w:num>
  <w:num w:numId="7">
    <w:abstractNumId w:val="7"/>
  </w:num>
  <w:num w:numId="8">
    <w:abstractNumId w:val="9"/>
  </w:num>
  <w:num w:numId="9">
    <w:abstractNumId w:val="3"/>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27CFE"/>
    <w:rsid w:val="00037033"/>
    <w:rsid w:val="00037EC2"/>
    <w:rsid w:val="000547B5"/>
    <w:rsid w:val="000E12C6"/>
    <w:rsid w:val="00183980"/>
    <w:rsid w:val="001A02E3"/>
    <w:rsid w:val="001C3916"/>
    <w:rsid w:val="002320D8"/>
    <w:rsid w:val="00235163"/>
    <w:rsid w:val="0028658F"/>
    <w:rsid w:val="002C3CA1"/>
    <w:rsid w:val="00372CF1"/>
    <w:rsid w:val="003A178A"/>
    <w:rsid w:val="003C750D"/>
    <w:rsid w:val="00523A9F"/>
    <w:rsid w:val="00546A4F"/>
    <w:rsid w:val="0056312C"/>
    <w:rsid w:val="005D40F6"/>
    <w:rsid w:val="00627E9C"/>
    <w:rsid w:val="00643D39"/>
    <w:rsid w:val="00713325"/>
    <w:rsid w:val="0074397D"/>
    <w:rsid w:val="008D6278"/>
    <w:rsid w:val="0090420E"/>
    <w:rsid w:val="009231DC"/>
    <w:rsid w:val="00927825"/>
    <w:rsid w:val="00970A11"/>
    <w:rsid w:val="009A07EC"/>
    <w:rsid w:val="00A9637E"/>
    <w:rsid w:val="00A970F0"/>
    <w:rsid w:val="00AB132D"/>
    <w:rsid w:val="00AB1A62"/>
    <w:rsid w:val="00B93F4E"/>
    <w:rsid w:val="00C3492E"/>
    <w:rsid w:val="00D62E87"/>
    <w:rsid w:val="00E02AB7"/>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916"/>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 w:type="character" w:customStyle="1" w:styleId="Heading1Char">
    <w:name w:val="Heading 1 Char"/>
    <w:basedOn w:val="DefaultParagraphFont"/>
    <w:link w:val="Heading1"/>
    <w:uiPriority w:val="9"/>
    <w:rsid w:val="001C3916"/>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yinlearning.act.org/aca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2019-04-24T17:18:00Z</dcterms:created>
  <dcterms:modified xsi:type="dcterms:W3CDTF">2019-04-24T17:19:00Z</dcterms:modified>
</cp:coreProperties>
</file>