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BE1A4ED" w14:textId="644787B1" w:rsidR="001B4B89" w:rsidRDefault="001B4B89" w:rsidP="001B4B89">
      <w:pPr>
        <w:spacing w:after="225" w:line="240" w:lineRule="auto"/>
        <w:ind w:right="-180"/>
        <w:outlineLvl w:val="4"/>
        <w:rPr>
          <w:rFonts w:ascii="Archer Medium" w:eastAsia="Times New Roman" w:hAnsi="Archer Medium" w:cs="Tahoma"/>
          <w:b/>
          <w:bCs/>
          <w:color w:val="580000"/>
          <w:sz w:val="28"/>
          <w:szCs w:val="28"/>
        </w:rPr>
      </w:pPr>
      <w:r>
        <w:rPr>
          <w:rFonts w:ascii="Arial" w:eastAsia="Times New Roman" w:hAnsi="Arial" w:cs="Arial"/>
        </w:rPr>
        <w:t xml:space="preserve">As a participant of the American College Application Campaign, resources are provided to support each state in their individual Campaign efforts. The following is an overview of the resources currently available on the ACAC website at </w:t>
      </w:r>
      <w:r w:rsidR="00BE7187" w:rsidRPr="00BE7187">
        <w:rPr>
          <w:rStyle w:val="Hyperlink"/>
          <w:rFonts w:ascii="Arial" w:eastAsia="Times New Roman" w:hAnsi="Arial" w:cs="Arial"/>
        </w:rPr>
        <w:t>https://equityinlearning.act.org/acac/resources/</w:t>
      </w:r>
      <w:r>
        <w:rPr>
          <w:rFonts w:ascii="Arial" w:eastAsia="Times New Roman" w:hAnsi="Arial" w:cs="Arial"/>
        </w:rPr>
        <w:t>. In addition to the ACAC website, a</w:t>
      </w:r>
      <w:r w:rsidR="00BE7187">
        <w:rPr>
          <w:rFonts w:ascii="Arial" w:eastAsia="Times New Roman" w:hAnsi="Arial" w:cs="Arial"/>
        </w:rPr>
        <w:t xml:space="preserve">n ACAC Network SharePoint group </w:t>
      </w:r>
      <w:r>
        <w:rPr>
          <w:rFonts w:ascii="Arial" w:eastAsia="Times New Roman" w:hAnsi="Arial" w:cs="Arial"/>
        </w:rPr>
        <w:t xml:space="preserve">is also available to all State Coordinators. The </w:t>
      </w:r>
      <w:r w:rsidR="00BE7187">
        <w:rPr>
          <w:rFonts w:ascii="Arial" w:eastAsia="Times New Roman" w:hAnsi="Arial" w:cs="Arial"/>
        </w:rPr>
        <w:t>SharePoint</w:t>
      </w:r>
      <w:r w:rsidR="00BE7187">
        <w:rPr>
          <w:rFonts w:ascii="Arial" w:eastAsia="Times New Roman" w:hAnsi="Arial" w:cs="Arial"/>
        </w:rPr>
        <w:t xml:space="preserve"> </w:t>
      </w:r>
      <w:r>
        <w:rPr>
          <w:rFonts w:ascii="Arial" w:eastAsia="Times New Roman" w:hAnsi="Arial" w:cs="Arial"/>
        </w:rPr>
        <w:t xml:space="preserve">is a resource used to share national templates and documents states create for their Campaigns. If you do not currently have access to the </w:t>
      </w:r>
      <w:r w:rsidR="00BE7187">
        <w:rPr>
          <w:rFonts w:ascii="Arial" w:eastAsia="Times New Roman" w:hAnsi="Arial" w:cs="Arial"/>
        </w:rPr>
        <w:t>ACAC Network SharePoint</w:t>
      </w:r>
      <w:r>
        <w:rPr>
          <w:rFonts w:ascii="Arial" w:eastAsia="Times New Roman" w:hAnsi="Arial" w:cs="Arial"/>
        </w:rPr>
        <w:t>, please contact an ACAC team member.</w:t>
      </w:r>
    </w:p>
    <w:p w14:paraId="1A812471" w14:textId="77777777" w:rsidR="001B4B89" w:rsidRPr="001B4B89" w:rsidRDefault="001B4B89" w:rsidP="001B4B89">
      <w:pPr>
        <w:spacing w:after="225" w:line="240" w:lineRule="auto"/>
        <w:outlineLvl w:val="4"/>
        <w:rPr>
          <w:rFonts w:ascii="Arial" w:eastAsia="Times New Roman" w:hAnsi="Arial" w:cs="Arial"/>
          <w:color w:val="E31C23"/>
        </w:rPr>
      </w:pPr>
      <w:r w:rsidRPr="001B4B89">
        <w:rPr>
          <w:rFonts w:ascii="Archer Medium" w:eastAsia="Times New Roman" w:hAnsi="Archer Medium" w:cs="Tahoma"/>
          <w:b/>
          <w:bCs/>
          <w:color w:val="E31C23"/>
          <w:sz w:val="28"/>
          <w:szCs w:val="28"/>
        </w:rPr>
        <w:t>State Coordinator Materials</w:t>
      </w:r>
    </w:p>
    <w:p w14:paraId="675FBEC4" w14:textId="77777777" w:rsidR="001B4B89" w:rsidRDefault="001B4B89" w:rsidP="001B4B89">
      <w:pPr>
        <w:spacing w:after="225" w:line="240" w:lineRule="auto"/>
        <w:outlineLvl w:val="4"/>
        <w:rPr>
          <w:rFonts w:ascii="Arial" w:eastAsia="Times New Roman" w:hAnsi="Arial" w:cs="Arial"/>
        </w:rPr>
      </w:pPr>
      <w:r w:rsidRPr="0015191D">
        <w:rPr>
          <w:rFonts w:ascii="Arial" w:eastAsia="Times New Roman" w:hAnsi="Arial" w:cs="Arial"/>
        </w:rPr>
        <w:t>The </w:t>
      </w:r>
      <w:r w:rsidRPr="0015191D">
        <w:rPr>
          <w:rFonts w:ascii="Arial" w:eastAsia="Times New Roman" w:hAnsi="Arial" w:cs="Arial"/>
          <w:bCs/>
        </w:rPr>
        <w:t>State Coordinator Materials</w:t>
      </w:r>
      <w:r w:rsidRPr="0015191D">
        <w:rPr>
          <w:rFonts w:ascii="Arial" w:eastAsia="Times New Roman" w:hAnsi="Arial" w:cs="Arial"/>
        </w:rPr>
        <w:t> provide an overview of the Campaign at the state-level</w:t>
      </w:r>
      <w:r>
        <w:rPr>
          <w:rFonts w:ascii="Arial" w:eastAsia="Times New Roman" w:hAnsi="Arial" w:cs="Arial"/>
        </w:rPr>
        <w:t>, templates for state personalization and how-to guidelines to ensure your state implements a successful Campaign program</w:t>
      </w:r>
      <w:r w:rsidRPr="0015191D">
        <w:rPr>
          <w:rFonts w:ascii="Arial" w:eastAsia="Times New Roman" w:hAnsi="Arial" w:cs="Arial"/>
        </w:rPr>
        <w:t xml:space="preserve">. </w:t>
      </w:r>
      <w:r>
        <w:rPr>
          <w:rFonts w:ascii="Arial" w:eastAsia="Times New Roman" w:hAnsi="Arial" w:cs="Arial"/>
        </w:rPr>
        <w:t xml:space="preserve">We have grouped the resources by categories to make it easier for download and to share individual resources with steering committee members and site coordinators. </w:t>
      </w:r>
    </w:p>
    <w:p w14:paraId="5F265C7D" w14:textId="77777777" w:rsidR="001B4B89" w:rsidRPr="00B2784D" w:rsidRDefault="001B4B89" w:rsidP="001B4B89">
      <w:pPr>
        <w:spacing w:after="225" w:line="240" w:lineRule="auto"/>
        <w:outlineLvl w:val="4"/>
        <w:rPr>
          <w:rFonts w:ascii="Arial" w:hAnsi="Arial" w:cs="Arial"/>
        </w:rPr>
      </w:pPr>
      <w:r w:rsidRPr="00CF7BA0">
        <w:rPr>
          <w:rFonts w:ascii="Arial" w:eastAsia="Times New Roman" w:hAnsi="Arial" w:cs="Arial"/>
          <w:b/>
        </w:rPr>
        <w:t>#WhyApply</w:t>
      </w:r>
      <w:r>
        <w:rPr>
          <w:rFonts w:ascii="Arial" w:eastAsia="Times New Roman" w:hAnsi="Arial" w:cs="Arial"/>
          <w:b/>
        </w:rPr>
        <w:t xml:space="preserve"> Social Media Campaign</w:t>
      </w:r>
      <w:r w:rsidRPr="00CF7BA0">
        <w:rPr>
          <w:rFonts w:ascii="Arial" w:eastAsia="Times New Roman" w:hAnsi="Arial" w:cs="Arial"/>
          <w:b/>
        </w:rPr>
        <w:t>:</w:t>
      </w:r>
      <w:r>
        <w:rPr>
          <w:rFonts w:ascii="Arial" w:eastAsia="Times New Roman" w:hAnsi="Arial" w:cs="Arial"/>
          <w:b/>
        </w:rPr>
        <w:t xml:space="preserve"> </w:t>
      </w:r>
      <w:r w:rsidRPr="000F2E1F">
        <w:rPr>
          <w:rFonts w:ascii="Arial" w:eastAsia="Times New Roman" w:hAnsi="Arial" w:cs="Arial"/>
        </w:rPr>
        <w:t>Resources available include an invitation to participate, selfie printout, link to Facebook profile picture filter, sample social media content</w:t>
      </w:r>
      <w:r>
        <w:rPr>
          <w:rFonts w:ascii="Arial" w:eastAsia="Times New Roman" w:hAnsi="Arial" w:cs="Arial"/>
        </w:rPr>
        <w:t>,</w:t>
      </w:r>
      <w:r>
        <w:rPr>
          <w:rFonts w:ascii="Arial" w:hAnsi="Arial" w:cs="Arial"/>
        </w:rPr>
        <w:t xml:space="preserve"> graphics, and registration links to upcoming webinars.</w:t>
      </w:r>
    </w:p>
    <w:p w14:paraId="5DB707D7" w14:textId="77777777" w:rsidR="001B4B89" w:rsidRDefault="001B4B89" w:rsidP="001B4B89">
      <w:pPr>
        <w:spacing w:after="225" w:line="240" w:lineRule="auto"/>
        <w:rPr>
          <w:rFonts w:ascii="Tahoma" w:hAnsi="Tahoma" w:cs="Tahoma"/>
          <w:color w:val="4D4D4D"/>
          <w:sz w:val="18"/>
          <w:szCs w:val="18"/>
        </w:rPr>
      </w:pPr>
      <w:r>
        <w:rPr>
          <w:rFonts w:ascii="Arial" w:eastAsia="Times New Roman" w:hAnsi="Arial" w:cs="Arial"/>
          <w:b/>
          <w:bCs/>
        </w:rPr>
        <w:t>Host Site Recruitment</w:t>
      </w:r>
      <w:r w:rsidRPr="0015191D">
        <w:rPr>
          <w:rFonts w:ascii="Arial" w:eastAsia="Times New Roman" w:hAnsi="Arial" w:cs="Arial"/>
          <w:b/>
          <w:bCs/>
        </w:rPr>
        <w:t xml:space="preserve">: </w:t>
      </w:r>
      <w:r>
        <w:rPr>
          <w:rFonts w:ascii="Arial" w:eastAsia="Times New Roman" w:hAnsi="Arial" w:cs="Arial"/>
          <w:bCs/>
        </w:rPr>
        <w:t>Resources available include</w:t>
      </w:r>
      <w:r w:rsidRPr="0015191D">
        <w:rPr>
          <w:rFonts w:ascii="Arial" w:eastAsia="Times New Roman" w:hAnsi="Arial" w:cs="Arial"/>
        </w:rPr>
        <w:t xml:space="preserve"> </w:t>
      </w:r>
      <w:r>
        <w:rPr>
          <w:rFonts w:ascii="Arial" w:eastAsia="Times New Roman" w:hAnsi="Arial" w:cs="Arial"/>
        </w:rPr>
        <w:t>a recruitment timeline, host site responsibilities</w:t>
      </w:r>
      <w:r w:rsidRPr="0015191D">
        <w:rPr>
          <w:rFonts w:ascii="Arial" w:eastAsia="Times New Roman" w:hAnsi="Arial" w:cs="Arial"/>
        </w:rPr>
        <w:t xml:space="preserve">, </w:t>
      </w:r>
      <w:r>
        <w:rPr>
          <w:rFonts w:ascii="Arial" w:eastAsia="Times New Roman" w:hAnsi="Arial" w:cs="Arial"/>
        </w:rPr>
        <w:t xml:space="preserve">a Why Join? handout, </w:t>
      </w:r>
      <w:r w:rsidRPr="0015191D">
        <w:rPr>
          <w:rFonts w:ascii="Arial" w:eastAsia="Times New Roman" w:hAnsi="Arial" w:cs="Arial"/>
        </w:rPr>
        <w:t>template invitation letters</w:t>
      </w:r>
      <w:r>
        <w:rPr>
          <w:rFonts w:ascii="Arial" w:eastAsia="Times New Roman" w:hAnsi="Arial" w:cs="Arial"/>
        </w:rPr>
        <w:t xml:space="preserve"> and </w:t>
      </w:r>
      <w:r w:rsidRPr="0015191D">
        <w:rPr>
          <w:rFonts w:ascii="Arial" w:eastAsia="Times New Roman" w:hAnsi="Arial" w:cs="Arial"/>
        </w:rPr>
        <w:t>registration forms</w:t>
      </w:r>
      <w:r>
        <w:rPr>
          <w:rFonts w:ascii="Arial" w:eastAsia="Times New Roman" w:hAnsi="Arial" w:cs="Arial"/>
        </w:rPr>
        <w:t>,</w:t>
      </w:r>
      <w:r w:rsidRPr="0015191D">
        <w:rPr>
          <w:rFonts w:ascii="Arial" w:eastAsia="Times New Roman" w:hAnsi="Arial" w:cs="Arial"/>
        </w:rPr>
        <w:t xml:space="preserve"> and a sample host site training agenda. </w:t>
      </w:r>
      <w:r>
        <w:rPr>
          <w:rFonts w:ascii="Tahoma" w:hAnsi="Tahoma" w:cs="Tahoma"/>
          <w:color w:val="4D4D4D"/>
          <w:sz w:val="18"/>
          <w:szCs w:val="18"/>
        </w:rPr>
        <w:t> </w:t>
      </w:r>
    </w:p>
    <w:p w14:paraId="51B4BA8A" w14:textId="77777777" w:rsidR="001B4B89" w:rsidRDefault="001B4B89" w:rsidP="001B4B89">
      <w:pPr>
        <w:spacing w:after="225" w:line="240" w:lineRule="auto"/>
        <w:rPr>
          <w:rFonts w:ascii="Arial" w:eastAsia="Times New Roman" w:hAnsi="Arial" w:cs="Arial"/>
        </w:rPr>
      </w:pPr>
      <w:r w:rsidRPr="0015191D">
        <w:rPr>
          <w:rFonts w:ascii="Arial" w:eastAsia="Times New Roman" w:hAnsi="Arial" w:cs="Arial"/>
          <w:b/>
          <w:bCs/>
        </w:rPr>
        <w:t xml:space="preserve">Volunteer </w:t>
      </w:r>
      <w:r>
        <w:rPr>
          <w:rFonts w:ascii="Arial" w:eastAsia="Times New Roman" w:hAnsi="Arial" w:cs="Arial"/>
          <w:b/>
          <w:bCs/>
        </w:rPr>
        <w:t>Management</w:t>
      </w:r>
      <w:r w:rsidRPr="0015191D">
        <w:rPr>
          <w:rFonts w:ascii="Arial" w:eastAsia="Times New Roman" w:hAnsi="Arial" w:cs="Arial"/>
          <w:b/>
          <w:bCs/>
        </w:rPr>
        <w:t>:</w:t>
      </w:r>
      <w:r w:rsidRPr="0015191D">
        <w:rPr>
          <w:rFonts w:ascii="Arial" w:eastAsia="Times New Roman" w:hAnsi="Arial" w:cs="Arial"/>
        </w:rPr>
        <w:t xml:space="preserve"> </w:t>
      </w:r>
      <w:r>
        <w:rPr>
          <w:rFonts w:ascii="Arial" w:eastAsia="Times New Roman" w:hAnsi="Arial" w:cs="Arial"/>
        </w:rPr>
        <w:t>Resources available include</w:t>
      </w:r>
      <w:r w:rsidRPr="0015191D">
        <w:rPr>
          <w:rFonts w:ascii="Arial" w:eastAsia="Times New Roman" w:hAnsi="Arial" w:cs="Arial"/>
        </w:rPr>
        <w:t xml:space="preserve"> a </w:t>
      </w:r>
      <w:r>
        <w:rPr>
          <w:rFonts w:ascii="Arial" w:eastAsia="Times New Roman" w:hAnsi="Arial" w:cs="Arial"/>
        </w:rPr>
        <w:t xml:space="preserve">volunteer recruitment overview, </w:t>
      </w:r>
      <w:r w:rsidRPr="0015191D">
        <w:rPr>
          <w:rFonts w:ascii="Arial" w:eastAsia="Times New Roman" w:hAnsi="Arial" w:cs="Arial"/>
        </w:rPr>
        <w:t xml:space="preserve">volunteer management timeline, volunteer audit, template recruitment and thank you letters, </w:t>
      </w:r>
      <w:r>
        <w:rPr>
          <w:rFonts w:ascii="Arial" w:eastAsia="Times New Roman" w:hAnsi="Arial" w:cs="Arial"/>
        </w:rPr>
        <w:t xml:space="preserve">a volunteer task list, </w:t>
      </w:r>
      <w:r w:rsidRPr="0015191D">
        <w:rPr>
          <w:rFonts w:ascii="Arial" w:eastAsia="Times New Roman" w:hAnsi="Arial" w:cs="Arial"/>
        </w:rPr>
        <w:t>and a volunteer training agenda.</w:t>
      </w:r>
    </w:p>
    <w:p w14:paraId="1D652E81" w14:textId="46D39735" w:rsidR="001B4B89" w:rsidRPr="00B2784D" w:rsidRDefault="001B4B89" w:rsidP="001B4B89">
      <w:pPr>
        <w:spacing w:after="225" w:line="240" w:lineRule="auto"/>
        <w:rPr>
          <w:rFonts w:ascii="Arial" w:eastAsia="Times New Roman" w:hAnsi="Arial" w:cs="Arial"/>
        </w:rPr>
      </w:pPr>
      <w:r w:rsidRPr="00B2784D">
        <w:rPr>
          <w:rStyle w:val="Strong"/>
          <w:rFonts w:ascii="Arial" w:hAnsi="Arial" w:cs="Arial"/>
        </w:rPr>
        <w:t>Data C</w:t>
      </w:r>
      <w:r>
        <w:rPr>
          <w:rStyle w:val="Strong"/>
          <w:rFonts w:ascii="Arial" w:hAnsi="Arial" w:cs="Arial"/>
        </w:rPr>
        <w:t>ollection and Analysis</w:t>
      </w:r>
      <w:r w:rsidRPr="00B2784D">
        <w:rPr>
          <w:rStyle w:val="Strong"/>
          <w:rFonts w:ascii="Arial" w:hAnsi="Arial" w:cs="Arial"/>
        </w:rPr>
        <w:t>: </w:t>
      </w:r>
      <w:r>
        <w:rPr>
          <w:rFonts w:ascii="Arial" w:hAnsi="Arial" w:cs="Arial"/>
        </w:rPr>
        <w:t>Resources available include</w:t>
      </w:r>
      <w:r w:rsidRPr="00B2784D">
        <w:rPr>
          <w:rFonts w:ascii="Arial" w:hAnsi="Arial" w:cs="Arial"/>
        </w:rPr>
        <w:t xml:space="preserve"> a </w:t>
      </w:r>
      <w:r>
        <w:rPr>
          <w:rFonts w:ascii="Arial" w:hAnsi="Arial" w:cs="Arial"/>
        </w:rPr>
        <w:t xml:space="preserve">Why Data Matter handout, data collection timeline, </w:t>
      </w:r>
      <w:r w:rsidRPr="00B2784D">
        <w:rPr>
          <w:rFonts w:ascii="Arial" w:hAnsi="Arial" w:cs="Arial"/>
        </w:rPr>
        <w:t xml:space="preserve">data collection worksheet, host site data </w:t>
      </w:r>
      <w:r w:rsidR="00CB0788">
        <w:rPr>
          <w:rFonts w:ascii="Arial" w:hAnsi="Arial" w:cs="Arial"/>
        </w:rPr>
        <w:t>summary template</w:t>
      </w:r>
      <w:r>
        <w:rPr>
          <w:rFonts w:ascii="Arial" w:hAnsi="Arial" w:cs="Arial"/>
        </w:rPr>
        <w:t>, student sign-out templates</w:t>
      </w:r>
      <w:r w:rsidRPr="00B2784D">
        <w:rPr>
          <w:rFonts w:ascii="Arial" w:hAnsi="Arial" w:cs="Arial"/>
        </w:rPr>
        <w:t>, a</w:t>
      </w:r>
      <w:r>
        <w:rPr>
          <w:rFonts w:ascii="Arial" w:hAnsi="Arial" w:cs="Arial"/>
        </w:rPr>
        <w:t>nd tips for sharing your data</w:t>
      </w:r>
      <w:r w:rsidRPr="00B2784D">
        <w:rPr>
          <w:rFonts w:ascii="Arial" w:hAnsi="Arial" w:cs="Arial"/>
        </w:rPr>
        <w:t>.</w:t>
      </w:r>
    </w:p>
    <w:p w14:paraId="4DB5D3B1" w14:textId="77777777" w:rsidR="001B4B89" w:rsidRDefault="001B4B89" w:rsidP="001B4B89">
      <w:pPr>
        <w:spacing w:after="225" w:line="240" w:lineRule="auto"/>
        <w:rPr>
          <w:rFonts w:ascii="Arial" w:eastAsia="Times New Roman" w:hAnsi="Arial" w:cs="Arial"/>
        </w:rPr>
      </w:pPr>
      <w:r>
        <w:rPr>
          <w:rFonts w:ascii="Arial" w:eastAsia="Times New Roman" w:hAnsi="Arial" w:cs="Arial"/>
          <w:b/>
          <w:bCs/>
        </w:rPr>
        <w:t>Communication</w:t>
      </w:r>
      <w:r w:rsidRPr="0015191D">
        <w:rPr>
          <w:rFonts w:ascii="Arial" w:eastAsia="Times New Roman" w:hAnsi="Arial" w:cs="Arial"/>
          <w:b/>
          <w:bCs/>
        </w:rPr>
        <w:t>:</w:t>
      </w:r>
      <w:r w:rsidRPr="0015191D">
        <w:rPr>
          <w:rFonts w:ascii="Arial" w:eastAsia="Times New Roman" w:hAnsi="Arial" w:cs="Arial"/>
        </w:rPr>
        <w:t xml:space="preserve"> </w:t>
      </w:r>
      <w:r>
        <w:rPr>
          <w:rFonts w:ascii="Arial" w:eastAsia="Times New Roman" w:hAnsi="Arial" w:cs="Arial"/>
        </w:rPr>
        <w:t xml:space="preserve">Resources available include </w:t>
      </w:r>
      <w:r w:rsidRPr="0015191D">
        <w:rPr>
          <w:rFonts w:ascii="Arial" w:eastAsia="Times New Roman" w:hAnsi="Arial" w:cs="Arial"/>
        </w:rPr>
        <w:t>a communication timeline, communication audit, brand standards, newsletter article templates, press release templates and example social media copy.</w:t>
      </w:r>
    </w:p>
    <w:p w14:paraId="015A1D07" w14:textId="27E0D426" w:rsidR="001B4B89" w:rsidRPr="001B4B89" w:rsidRDefault="001B4B89" w:rsidP="001B4B89">
      <w:pPr>
        <w:spacing w:after="225" w:line="240" w:lineRule="auto"/>
        <w:outlineLvl w:val="4"/>
        <w:rPr>
          <w:rFonts w:ascii="Arial" w:eastAsia="Times New Roman" w:hAnsi="Arial" w:cs="Arial"/>
          <w:color w:val="E31C23"/>
        </w:rPr>
      </w:pPr>
      <w:bookmarkStart w:id="0" w:name="_Hlk484504160"/>
      <w:r w:rsidRPr="001B4B89">
        <w:rPr>
          <w:rFonts w:ascii="Archer Medium" w:eastAsia="Times New Roman" w:hAnsi="Archer Medium" w:cs="Tahoma"/>
          <w:b/>
          <w:bCs/>
          <w:color w:val="E31C23"/>
          <w:sz w:val="28"/>
          <w:szCs w:val="28"/>
        </w:rPr>
        <w:t>Site Coordinator Materials</w:t>
      </w:r>
    </w:p>
    <w:bookmarkEnd w:id="0"/>
    <w:p w14:paraId="79183516" w14:textId="32B96899" w:rsidR="001B4B89" w:rsidRPr="005F60EE" w:rsidRDefault="001B4B89" w:rsidP="001B4B89">
      <w:pPr>
        <w:pStyle w:val="NormalWeb"/>
        <w:spacing w:before="0" w:beforeAutospacing="0" w:after="225" w:afterAutospacing="0"/>
        <w:rPr>
          <w:rFonts w:ascii="Arial" w:hAnsi="Arial" w:cs="Arial"/>
          <w:sz w:val="22"/>
          <w:szCs w:val="22"/>
        </w:rPr>
      </w:pPr>
      <w:r w:rsidRPr="005F60EE">
        <w:rPr>
          <w:rFonts w:ascii="Arial" w:hAnsi="Arial" w:cs="Arial"/>
          <w:sz w:val="22"/>
          <w:szCs w:val="22"/>
        </w:rPr>
        <w:t>There are a variety of activities that h</w:t>
      </w:r>
      <w:r>
        <w:rPr>
          <w:rFonts w:ascii="Arial" w:hAnsi="Arial" w:cs="Arial"/>
          <w:sz w:val="22"/>
          <w:szCs w:val="22"/>
        </w:rPr>
        <w:t>ost</w:t>
      </w:r>
      <w:r w:rsidRPr="005F60EE">
        <w:rPr>
          <w:rFonts w:ascii="Arial" w:hAnsi="Arial" w:cs="Arial"/>
          <w:sz w:val="22"/>
          <w:szCs w:val="22"/>
        </w:rPr>
        <w:t xml:space="preserve"> site coordinators can do prior to, during, and after the school's College Application event. The </w:t>
      </w:r>
      <w:r w:rsidRPr="005F60EE">
        <w:rPr>
          <w:rStyle w:val="Strong"/>
          <w:rFonts w:ascii="Arial" w:hAnsi="Arial" w:cs="Arial"/>
          <w:sz w:val="22"/>
          <w:szCs w:val="22"/>
        </w:rPr>
        <w:t>Site Coordinator Materials </w:t>
      </w:r>
      <w:r w:rsidRPr="005F60EE">
        <w:rPr>
          <w:rFonts w:ascii="Arial" w:hAnsi="Arial" w:cs="Arial"/>
          <w:sz w:val="22"/>
          <w:szCs w:val="22"/>
        </w:rPr>
        <w:t>provide an overview of the Campaign at the school-level. Additionally, you will find a </w:t>
      </w:r>
      <w:r w:rsidRPr="005F60EE">
        <w:rPr>
          <w:rStyle w:val="Strong"/>
          <w:rFonts w:ascii="Arial" w:hAnsi="Arial" w:cs="Arial"/>
          <w:sz w:val="22"/>
          <w:szCs w:val="22"/>
        </w:rPr>
        <w:t>Site Coordinator Checklist and Timeline </w:t>
      </w:r>
      <w:r w:rsidRPr="005F60EE">
        <w:rPr>
          <w:rFonts w:ascii="Arial" w:hAnsi="Arial" w:cs="Arial"/>
          <w:sz w:val="22"/>
          <w:szCs w:val="22"/>
        </w:rPr>
        <w:t xml:space="preserve">which brings the three-part planning and execution process together. State Coordinators should review, edit, and customize the Site Coordinator Materials to reflect their </w:t>
      </w:r>
      <w:r w:rsidRPr="005F60EE">
        <w:rPr>
          <w:rFonts w:ascii="Arial" w:hAnsi="Arial" w:cs="Arial"/>
          <w:sz w:val="22"/>
          <w:szCs w:val="22"/>
        </w:rPr>
        <w:lastRenderedPageBreak/>
        <w:t>state’s implementation of the Campaign. Once edited, th</w:t>
      </w:r>
      <w:r>
        <w:rPr>
          <w:rFonts w:ascii="Arial" w:hAnsi="Arial" w:cs="Arial"/>
          <w:sz w:val="22"/>
          <w:szCs w:val="22"/>
        </w:rPr>
        <w:t xml:space="preserve">e resources </w:t>
      </w:r>
      <w:r w:rsidRPr="005F60EE">
        <w:rPr>
          <w:rFonts w:ascii="Arial" w:hAnsi="Arial" w:cs="Arial"/>
          <w:sz w:val="22"/>
          <w:szCs w:val="22"/>
        </w:rPr>
        <w:t>should be sent to Site Coordinators at participating high schools and posted to the state’s Campaign websit</w:t>
      </w:r>
      <w:r w:rsidRPr="00CB0788">
        <w:rPr>
          <w:rFonts w:ascii="Arial" w:hAnsi="Arial" w:cs="Arial"/>
          <w:sz w:val="22"/>
          <w:szCs w:val="22"/>
        </w:rPr>
        <w:t>e.</w:t>
      </w:r>
      <w:r w:rsidR="00CB0788" w:rsidRPr="00CB0788">
        <w:rPr>
          <w:rFonts w:ascii="Arial" w:hAnsi="Arial" w:cs="Arial"/>
          <w:sz w:val="22"/>
          <w:szCs w:val="22"/>
        </w:rPr>
        <w:t xml:space="preserve"> </w:t>
      </w:r>
      <w:r w:rsidR="00CB0788" w:rsidRPr="00CB0788">
        <w:rPr>
          <w:rFonts w:ascii="Arial" w:hAnsi="Arial" w:cs="Arial"/>
          <w:sz w:val="22"/>
          <w:szCs w:val="22"/>
        </w:rPr>
        <w:t xml:space="preserve">We have grouped the resources by categories to make it easier for download and </w:t>
      </w:r>
      <w:r w:rsidR="00CB0788">
        <w:rPr>
          <w:rFonts w:ascii="Arial" w:hAnsi="Arial" w:cs="Arial"/>
          <w:sz w:val="22"/>
          <w:szCs w:val="22"/>
        </w:rPr>
        <w:t>sharing</w:t>
      </w:r>
      <w:r w:rsidR="00CB0788" w:rsidRPr="00CB0788">
        <w:rPr>
          <w:rFonts w:ascii="Arial" w:hAnsi="Arial" w:cs="Arial"/>
          <w:sz w:val="22"/>
          <w:szCs w:val="22"/>
        </w:rPr>
        <w:t>.</w:t>
      </w:r>
    </w:p>
    <w:p w14:paraId="12852EE1" w14:textId="1607F95F" w:rsidR="00CB0788" w:rsidRDefault="00CB0788" w:rsidP="001B4B89">
      <w:pPr>
        <w:pStyle w:val="NormalWeb"/>
        <w:spacing w:before="0" w:beforeAutospacing="0" w:after="225" w:afterAutospacing="0"/>
        <w:rPr>
          <w:rFonts w:ascii="Arial" w:hAnsi="Arial" w:cs="Arial"/>
          <w:sz w:val="22"/>
          <w:szCs w:val="22"/>
        </w:rPr>
      </w:pPr>
      <w:r w:rsidRPr="00CB0788">
        <w:rPr>
          <w:rFonts w:ascii="Arial" w:hAnsi="Arial" w:cs="Arial"/>
          <w:b/>
          <w:sz w:val="22"/>
          <w:szCs w:val="22"/>
        </w:rPr>
        <w:t>Pre-Event Planning:</w:t>
      </w:r>
      <w:r>
        <w:rPr>
          <w:rFonts w:ascii="Arial" w:hAnsi="Arial" w:cs="Arial"/>
          <w:sz w:val="22"/>
          <w:szCs w:val="22"/>
        </w:rPr>
        <w:t xml:space="preserve"> </w:t>
      </w:r>
      <w:r w:rsidR="001B4B89">
        <w:rPr>
          <w:rFonts w:ascii="Arial" w:hAnsi="Arial" w:cs="Arial"/>
          <w:sz w:val="22"/>
          <w:szCs w:val="22"/>
        </w:rPr>
        <w:t xml:space="preserve">Resources and templates available include a host site coordinator timeline and checklist, host site FAQ, </w:t>
      </w:r>
      <w:r w:rsidR="00CB2B81">
        <w:rPr>
          <w:rFonts w:ascii="Arial" w:hAnsi="Arial" w:cs="Arial"/>
          <w:sz w:val="22"/>
          <w:szCs w:val="22"/>
        </w:rPr>
        <w:t>host site planning committee audit, host site planning committee sample agenda, sample mayoral proclamation, student/family information letter, 10 steps for students applying handout, social media engagement tips, and Ask Me About It posters, buttons and stickers.</w:t>
      </w:r>
    </w:p>
    <w:p w14:paraId="04E94D91" w14:textId="65EF2073" w:rsidR="00CB0788" w:rsidRDefault="00CB0788" w:rsidP="001B4B89">
      <w:pPr>
        <w:pStyle w:val="NormalWeb"/>
        <w:spacing w:before="0" w:beforeAutospacing="0" w:after="225" w:afterAutospacing="0"/>
        <w:rPr>
          <w:rFonts w:ascii="Arial" w:hAnsi="Arial" w:cs="Arial"/>
          <w:sz w:val="22"/>
          <w:szCs w:val="22"/>
        </w:rPr>
      </w:pPr>
      <w:r w:rsidRPr="00CB0788">
        <w:rPr>
          <w:rFonts w:ascii="Arial" w:hAnsi="Arial" w:cs="Arial"/>
          <w:b/>
          <w:sz w:val="22"/>
          <w:szCs w:val="22"/>
        </w:rPr>
        <w:t>Day-of Event:</w:t>
      </w:r>
      <w:r>
        <w:rPr>
          <w:rFonts w:ascii="Arial" w:hAnsi="Arial" w:cs="Arial"/>
          <w:sz w:val="22"/>
          <w:szCs w:val="22"/>
        </w:rPr>
        <w:t xml:space="preserve"> </w:t>
      </w:r>
      <w:r w:rsidR="00CB2B81">
        <w:rPr>
          <w:rFonts w:ascii="Arial" w:hAnsi="Arial" w:cs="Arial"/>
          <w:sz w:val="22"/>
          <w:szCs w:val="22"/>
        </w:rPr>
        <w:t>Templates for I Applied and Accepted buttons, stickers and pennants</w:t>
      </w:r>
      <w:r w:rsidR="003E7986">
        <w:rPr>
          <w:rFonts w:ascii="Arial" w:hAnsi="Arial" w:cs="Arial"/>
          <w:sz w:val="22"/>
          <w:szCs w:val="22"/>
        </w:rPr>
        <w:t xml:space="preserve">, sign in/out sheets, </w:t>
      </w:r>
      <w:r w:rsidR="00A374EF">
        <w:rPr>
          <w:rFonts w:ascii="Arial" w:hAnsi="Arial" w:cs="Arial"/>
          <w:sz w:val="22"/>
          <w:szCs w:val="22"/>
        </w:rPr>
        <w:t xml:space="preserve">and </w:t>
      </w:r>
      <w:r w:rsidR="003E7986">
        <w:rPr>
          <w:rFonts w:ascii="Arial" w:hAnsi="Arial" w:cs="Arial"/>
          <w:sz w:val="22"/>
          <w:szCs w:val="22"/>
        </w:rPr>
        <w:t>data collection templates.</w:t>
      </w:r>
      <w:r w:rsidR="001B4B89">
        <w:rPr>
          <w:rFonts w:ascii="Arial" w:hAnsi="Arial" w:cs="Arial"/>
          <w:sz w:val="22"/>
          <w:szCs w:val="22"/>
        </w:rPr>
        <w:t xml:space="preserve"> </w:t>
      </w:r>
    </w:p>
    <w:p w14:paraId="30B978E4" w14:textId="21BCD83C" w:rsidR="001B4B89" w:rsidRPr="005F60EE" w:rsidRDefault="00CB0788" w:rsidP="001B4B89">
      <w:pPr>
        <w:pStyle w:val="NormalWeb"/>
        <w:spacing w:before="0" w:beforeAutospacing="0" w:after="225" w:afterAutospacing="0"/>
        <w:rPr>
          <w:rFonts w:ascii="Arial" w:hAnsi="Arial" w:cs="Arial"/>
          <w:sz w:val="22"/>
          <w:szCs w:val="22"/>
        </w:rPr>
      </w:pPr>
      <w:r w:rsidRPr="00CB0788">
        <w:rPr>
          <w:rFonts w:ascii="Arial" w:hAnsi="Arial" w:cs="Arial"/>
          <w:b/>
          <w:sz w:val="22"/>
          <w:szCs w:val="22"/>
        </w:rPr>
        <w:t>Post-Event:</w:t>
      </w:r>
      <w:r>
        <w:rPr>
          <w:rFonts w:ascii="Arial" w:hAnsi="Arial" w:cs="Arial"/>
          <w:sz w:val="22"/>
          <w:szCs w:val="22"/>
        </w:rPr>
        <w:t xml:space="preserve"> </w:t>
      </w:r>
      <w:r w:rsidR="001B4B89">
        <w:rPr>
          <w:rFonts w:ascii="Arial" w:hAnsi="Arial" w:cs="Arial"/>
          <w:sz w:val="22"/>
          <w:szCs w:val="22"/>
        </w:rPr>
        <w:t xml:space="preserve">FAFSA awareness and completion handouts, </w:t>
      </w:r>
      <w:r w:rsidR="003E7986">
        <w:rPr>
          <w:rFonts w:ascii="Arial" w:hAnsi="Arial" w:cs="Arial"/>
          <w:sz w:val="22"/>
          <w:szCs w:val="22"/>
        </w:rPr>
        <w:t>next steps hand outs</w:t>
      </w:r>
      <w:r w:rsidR="00A374EF">
        <w:rPr>
          <w:rFonts w:ascii="Arial" w:hAnsi="Arial" w:cs="Arial"/>
          <w:sz w:val="22"/>
          <w:szCs w:val="22"/>
        </w:rPr>
        <w:t>,</w:t>
      </w:r>
      <w:r w:rsidR="003E7986">
        <w:rPr>
          <w:rFonts w:ascii="Arial" w:hAnsi="Arial" w:cs="Arial"/>
          <w:sz w:val="22"/>
          <w:szCs w:val="22"/>
        </w:rPr>
        <w:t xml:space="preserve"> and College Signing Day FAQ</w:t>
      </w:r>
      <w:r w:rsidR="001B4B89">
        <w:rPr>
          <w:rFonts w:ascii="Arial" w:hAnsi="Arial" w:cs="Arial"/>
          <w:sz w:val="22"/>
          <w:szCs w:val="22"/>
        </w:rPr>
        <w:t>.</w:t>
      </w:r>
    </w:p>
    <w:p w14:paraId="565F976C" w14:textId="79B2F55C" w:rsidR="001B4B89" w:rsidRPr="0015191D" w:rsidRDefault="001B4B89" w:rsidP="001B4B89">
      <w:pPr>
        <w:spacing w:after="225" w:line="240" w:lineRule="auto"/>
        <w:rPr>
          <w:rFonts w:ascii="Arial" w:eastAsia="Times New Roman" w:hAnsi="Arial" w:cs="Arial"/>
        </w:rPr>
      </w:pPr>
      <w:r>
        <w:rPr>
          <w:rFonts w:ascii="Arial" w:eastAsia="Times New Roman" w:hAnsi="Arial" w:cs="Arial"/>
          <w:b/>
          <w:bCs/>
        </w:rPr>
        <w:t xml:space="preserve">Student Resources: </w:t>
      </w:r>
      <w:r>
        <w:rPr>
          <w:rFonts w:ascii="Arial" w:eastAsia="Times New Roman" w:hAnsi="Arial" w:cs="Arial"/>
          <w:bCs/>
        </w:rPr>
        <w:t>Site coordinators are encouraged to utilize ACAC student worksheets to help students understand and navigate the college application process. Available worksheets include a college research worksheet, a college application worksheet, a college application fee waiver worksheet, next steps for students after applying handout</w:t>
      </w:r>
      <w:bookmarkStart w:id="1" w:name="_GoBack"/>
      <w:bookmarkEnd w:id="1"/>
      <w:r w:rsidR="00A374EF">
        <w:rPr>
          <w:rFonts w:ascii="Arial" w:eastAsia="Times New Roman" w:hAnsi="Arial" w:cs="Arial"/>
          <w:bCs/>
        </w:rPr>
        <w:t>,</w:t>
      </w:r>
      <w:r>
        <w:rPr>
          <w:rFonts w:ascii="Arial" w:eastAsia="Times New Roman" w:hAnsi="Arial" w:cs="Arial"/>
          <w:bCs/>
        </w:rPr>
        <w:t xml:space="preserve"> and a College App FAQ.</w:t>
      </w:r>
    </w:p>
    <w:p w14:paraId="2C40E6D9" w14:textId="2DA09414" w:rsidR="001B4B89" w:rsidRDefault="00656F22" w:rsidP="001B4B89">
      <w:pPr>
        <w:spacing w:after="225" w:line="240" w:lineRule="auto"/>
        <w:rPr>
          <w:rFonts w:ascii="Arial" w:eastAsia="Times New Roman" w:hAnsi="Arial" w:cs="Arial"/>
        </w:rPr>
      </w:pPr>
      <w:r>
        <w:rPr>
          <w:rFonts w:ascii="Arial" w:eastAsia="Times New Roman" w:hAnsi="Arial" w:cs="Arial"/>
          <w:b/>
          <w:bCs/>
        </w:rPr>
        <w:t xml:space="preserve">K-12 Resources: </w:t>
      </w:r>
      <w:r w:rsidRPr="00E11E99">
        <w:rPr>
          <w:rFonts w:ascii="Arial" w:eastAsia="Times New Roman" w:hAnsi="Arial" w:cs="Arial"/>
          <w:bCs/>
        </w:rPr>
        <w:t>This section includes additional materials</w:t>
      </w:r>
      <w:r w:rsidR="00E11E99" w:rsidRPr="00E11E99">
        <w:rPr>
          <w:rFonts w:ascii="Arial" w:eastAsia="Times New Roman" w:hAnsi="Arial" w:cs="Arial"/>
          <w:bCs/>
        </w:rPr>
        <w:t>, from ACAC and partner organizations,</w:t>
      </w:r>
      <w:r w:rsidRPr="00E11E99">
        <w:rPr>
          <w:rFonts w:ascii="Arial" w:eastAsia="Times New Roman" w:hAnsi="Arial" w:cs="Arial"/>
          <w:bCs/>
        </w:rPr>
        <w:t xml:space="preserve"> for suppor</w:t>
      </w:r>
      <w:r w:rsidR="00E11E99" w:rsidRPr="00E11E99">
        <w:rPr>
          <w:rFonts w:ascii="Arial" w:eastAsia="Times New Roman" w:hAnsi="Arial" w:cs="Arial"/>
          <w:bCs/>
        </w:rPr>
        <w:t>t</w:t>
      </w:r>
      <w:r w:rsidRPr="00E11E99">
        <w:rPr>
          <w:rFonts w:ascii="Arial" w:eastAsia="Times New Roman" w:hAnsi="Arial" w:cs="Arial"/>
          <w:bCs/>
        </w:rPr>
        <w:t>ing a college-going culture in the school year-round.</w:t>
      </w:r>
      <w:r w:rsidR="00E11E99" w:rsidRPr="00E11E99">
        <w:rPr>
          <w:rFonts w:ascii="Arial" w:eastAsia="Times New Roman" w:hAnsi="Arial" w:cs="Arial"/>
          <w:bCs/>
        </w:rPr>
        <w:t xml:space="preserve"> Included </w:t>
      </w:r>
      <w:r w:rsidR="00E11E99">
        <w:rPr>
          <w:rFonts w:ascii="Arial" w:eastAsia="Times New Roman" w:hAnsi="Arial" w:cs="Arial"/>
          <w:bCs/>
        </w:rPr>
        <w:t>will be</w:t>
      </w:r>
      <w:r w:rsidR="00E11E99" w:rsidRPr="00E11E99">
        <w:rPr>
          <w:rFonts w:ascii="Arial" w:eastAsia="Times New Roman" w:hAnsi="Arial" w:cs="Arial"/>
          <w:bCs/>
        </w:rPr>
        <w:t xml:space="preserve"> the</w:t>
      </w:r>
      <w:r w:rsidRPr="00E11E99">
        <w:rPr>
          <w:rFonts w:ascii="Arial" w:eastAsia="Times New Roman" w:hAnsi="Arial" w:cs="Arial"/>
          <w:bCs/>
        </w:rPr>
        <w:t xml:space="preserve"> </w:t>
      </w:r>
      <w:r w:rsidR="001B4B89" w:rsidRPr="00E11E99">
        <w:rPr>
          <w:rFonts w:ascii="Arial" w:eastAsia="Times New Roman" w:hAnsi="Arial" w:cs="Arial"/>
          <w:bCs/>
        </w:rPr>
        <w:t>Pre-College and Career Readiness Curriculum for Students and Their Families</w:t>
      </w:r>
      <w:r w:rsidR="00E11E99">
        <w:rPr>
          <w:rFonts w:ascii="Arial" w:eastAsia="Times New Roman" w:hAnsi="Arial" w:cs="Arial"/>
          <w:b/>
          <w:bCs/>
        </w:rPr>
        <w:t>.</w:t>
      </w:r>
      <w:r w:rsidR="001B4B89" w:rsidRPr="0015191D">
        <w:rPr>
          <w:rFonts w:ascii="Arial" w:eastAsia="Times New Roman" w:hAnsi="Arial" w:cs="Arial"/>
          <w:b/>
          <w:bCs/>
        </w:rPr>
        <w:t xml:space="preserve"> </w:t>
      </w:r>
      <w:r w:rsidR="001B4B89" w:rsidRPr="007A045E">
        <w:rPr>
          <w:rFonts w:ascii="Arial" w:eastAsia="Times New Roman" w:hAnsi="Arial" w:cs="Arial"/>
        </w:rPr>
        <w:t>This curriculum</w:t>
      </w:r>
      <w:r w:rsidR="001B4B89" w:rsidRPr="00760E04">
        <w:rPr>
          <w:rFonts w:ascii="Arial" w:eastAsia="Times New Roman" w:hAnsi="Arial" w:cs="Arial"/>
        </w:rPr>
        <w:t xml:space="preserve"> provides students and their families an opportunity to become familiar with the language and processes associated with obtaining a postsecondary education diploma or credential. This </w:t>
      </w:r>
      <w:r w:rsidR="001B4B89">
        <w:rPr>
          <w:rFonts w:ascii="Arial" w:eastAsia="Times New Roman" w:hAnsi="Arial" w:cs="Arial"/>
        </w:rPr>
        <w:t>curriculum</w:t>
      </w:r>
      <w:r w:rsidR="001B4B89" w:rsidRPr="00760E04">
        <w:rPr>
          <w:rFonts w:ascii="Arial" w:eastAsia="Times New Roman" w:hAnsi="Arial" w:cs="Arial"/>
        </w:rPr>
        <w:t xml:space="preserve"> is intended for middle and high school counselors and college access professionals who work with students to identify interests and lay the academic foundation for their careers and life.</w:t>
      </w:r>
      <w:r w:rsidR="003E7986">
        <w:rPr>
          <w:rFonts w:ascii="Arial" w:eastAsia="Times New Roman" w:hAnsi="Arial" w:cs="Arial"/>
        </w:rPr>
        <w:t xml:space="preserve"> Also available</w:t>
      </w:r>
      <w:r w:rsidR="001B4B89">
        <w:rPr>
          <w:rFonts w:ascii="Arial" w:eastAsia="Times New Roman" w:hAnsi="Arial" w:cs="Arial"/>
        </w:rPr>
        <w:t xml:space="preserve"> is an Elementary and Middle School Activities Workbook. The curriculum is available in English and Spanish. </w:t>
      </w:r>
    </w:p>
    <w:p w14:paraId="50E4D9CA" w14:textId="77777777" w:rsidR="001B4B89" w:rsidRPr="001B4B89" w:rsidRDefault="001B4B89" w:rsidP="001B4B89">
      <w:pPr>
        <w:spacing w:line="240" w:lineRule="auto"/>
        <w:rPr>
          <w:rFonts w:ascii="Archer Medium" w:hAnsi="Archer Medium"/>
          <w:b/>
          <w:color w:val="E31C23"/>
          <w:sz w:val="28"/>
          <w:szCs w:val="28"/>
        </w:rPr>
      </w:pPr>
      <w:r w:rsidRPr="001B4B89">
        <w:rPr>
          <w:rFonts w:ascii="Archer Medium" w:hAnsi="Archer Medium"/>
          <w:b/>
          <w:color w:val="E31C23"/>
          <w:sz w:val="28"/>
          <w:szCs w:val="28"/>
        </w:rPr>
        <w:t>Connecting with ACAC</w:t>
      </w:r>
    </w:p>
    <w:p w14:paraId="7683F4BE" w14:textId="77777777" w:rsidR="001B4B89" w:rsidRPr="007A045E" w:rsidRDefault="001B4B89" w:rsidP="001B4B89">
      <w:pPr>
        <w:spacing w:line="240" w:lineRule="auto"/>
        <w:rPr>
          <w:rFonts w:ascii="Arial" w:hAnsi="Arial" w:cs="Arial"/>
        </w:rPr>
      </w:pPr>
      <w:r w:rsidRPr="007A045E">
        <w:rPr>
          <w:rFonts w:ascii="Arial" w:hAnsi="Arial" w:cs="Arial"/>
          <w:b/>
        </w:rPr>
        <w:t>Like/Follow Us:</w:t>
      </w:r>
      <w:r w:rsidRPr="007A045E">
        <w:rPr>
          <w:rFonts w:ascii="Arial" w:hAnsi="Arial" w:cs="Arial"/>
        </w:rPr>
        <w:t xml:space="preserve"> During the college application season, we highlight every state’s application initiative through our social media channels. Like our page and/or follow us to see how colleagues across the country are accomplishing the ACAC goal. We encourage state coordinators to share content with us for our page and to interact with us on social media. </w:t>
      </w:r>
    </w:p>
    <w:p w14:paraId="3F511F79" w14:textId="77777777" w:rsidR="001B4B89" w:rsidRDefault="001B4B89" w:rsidP="001B4B89">
      <w:pPr>
        <w:jc w:val="center"/>
        <w:rPr>
          <w:rFonts w:ascii="Arial" w:hAnsi="Arial" w:cs="Arial"/>
        </w:rPr>
      </w:pPr>
      <w:r w:rsidRPr="00544C6C">
        <w:rPr>
          <w:rFonts w:ascii="Trebuchet MS" w:hAnsi="Trebuchet MS"/>
          <w:noProof/>
        </w:rPr>
        <w:drawing>
          <wp:inline distT="0" distB="0" distL="0" distR="0" wp14:anchorId="26F34A44" wp14:editId="5E74CA86">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hyperlink r:id="rId10" w:history="1">
        <w:r w:rsidRPr="007A045E">
          <w:rPr>
            <w:rStyle w:val="Hyperlink"/>
            <w:rFonts w:ascii="Arial" w:hAnsi="Arial" w:cs="Arial"/>
          </w:rPr>
          <w:t>www.facebook.com/americancac</w:t>
        </w:r>
      </w:hyperlink>
      <w:r w:rsidRPr="007A045E">
        <w:rPr>
          <w:rFonts w:ascii="Arial" w:hAnsi="Arial" w:cs="Arial"/>
        </w:rPr>
        <w:t xml:space="preserve">  </w:t>
      </w:r>
      <w:r w:rsidRPr="00544C6C">
        <w:rPr>
          <w:rFonts w:ascii="Trebuchet MS" w:hAnsi="Trebuchet MS"/>
        </w:rPr>
        <w:t xml:space="preserve"> </w:t>
      </w:r>
      <w:r w:rsidRPr="00544C6C">
        <w:rPr>
          <w:rFonts w:ascii="Trebuchet MS" w:hAnsi="Trebuchet MS"/>
          <w:noProof/>
        </w:rPr>
        <w:drawing>
          <wp:inline distT="0" distB="0" distL="0" distR="0" wp14:anchorId="418A5CE2" wp14:editId="741A1AA6">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r w:rsidRPr="00544C6C">
        <w:rPr>
          <w:rFonts w:ascii="Trebuchet MS" w:hAnsi="Trebuchet MS"/>
        </w:rPr>
        <w:t xml:space="preserve"> </w:t>
      </w:r>
      <w:hyperlink r:id="rId12" w:history="1">
        <w:r w:rsidRPr="00705AD5">
          <w:rPr>
            <w:rStyle w:val="Hyperlink"/>
            <w:rFonts w:ascii="Arial" w:hAnsi="Arial" w:cs="Arial"/>
          </w:rPr>
          <w:t>https://twitter.com/american_cac</w:t>
        </w:r>
      </w:hyperlink>
    </w:p>
    <w:p w14:paraId="263147F0" w14:textId="77777777" w:rsidR="001B4B89" w:rsidRDefault="001B4B89" w:rsidP="001B4B89">
      <w:pPr>
        <w:jc w:val="center"/>
        <w:rPr>
          <w:rStyle w:val="Hyperlink"/>
          <w:rFonts w:ascii="Arial" w:hAnsi="Arial" w:cs="Arial"/>
        </w:rPr>
      </w:pPr>
      <w:r w:rsidRPr="00CC322D">
        <w:rPr>
          <w:rFonts w:ascii="Arial" w:hAnsi="Arial" w:cs="Arial"/>
          <w:noProof/>
          <w:color w:val="0563C1" w:themeColor="hyperlink"/>
        </w:rPr>
        <w:drawing>
          <wp:inline distT="0" distB="0" distL="0" distR="0" wp14:anchorId="287D3643" wp14:editId="669767CD">
            <wp:extent cx="3619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 icon.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hyperlink r:id="rId14" w:history="1">
        <w:r w:rsidRPr="00705AD5">
          <w:rPr>
            <w:rStyle w:val="Hyperlink"/>
            <w:rFonts w:ascii="Arial" w:hAnsi="Arial" w:cs="Arial"/>
          </w:rPr>
          <w:t>www.instagram.com/american_cac</w:t>
        </w:r>
      </w:hyperlink>
    </w:p>
    <w:p w14:paraId="3A50FE3C" w14:textId="31DDBE23" w:rsidR="00AB132D" w:rsidRPr="00372CF1" w:rsidRDefault="001B4B89" w:rsidP="00E11E99">
      <w:r w:rsidRPr="007A045E">
        <w:rPr>
          <w:rFonts w:ascii="Arial" w:hAnsi="Arial" w:cs="Arial"/>
          <w:b/>
        </w:rPr>
        <w:t xml:space="preserve">Newsletter: </w:t>
      </w:r>
      <w:r w:rsidRPr="007A045E">
        <w:rPr>
          <w:rFonts w:ascii="Arial" w:hAnsi="Arial" w:cs="Arial"/>
        </w:rPr>
        <w:t xml:space="preserve">Subscribe to and share our newsletter. It is distributed every other month on the first Tuesday of the month. Our newsletter includes updates from ACAC, state campaign profiles, </w:t>
      </w:r>
      <w:r>
        <w:rPr>
          <w:rFonts w:ascii="Arial" w:hAnsi="Arial" w:cs="Arial"/>
        </w:rPr>
        <w:t xml:space="preserve">partner updates, </w:t>
      </w:r>
      <w:r w:rsidRPr="007A045E">
        <w:rPr>
          <w:rFonts w:ascii="Arial" w:hAnsi="Arial" w:cs="Arial"/>
        </w:rPr>
        <w:t>resources</w:t>
      </w:r>
      <w:r>
        <w:rPr>
          <w:rFonts w:ascii="Arial" w:hAnsi="Arial" w:cs="Arial"/>
        </w:rPr>
        <w:t>,</w:t>
      </w:r>
      <w:r w:rsidRPr="007A045E">
        <w:rPr>
          <w:rFonts w:ascii="Arial" w:hAnsi="Arial" w:cs="Arial"/>
        </w:rPr>
        <w:t xml:space="preserve"> and best practices. Subscribe to our newsletter at: </w:t>
      </w:r>
      <w:r w:rsidR="00BE7187" w:rsidRPr="00BE7187">
        <w:rPr>
          <w:rStyle w:val="Hyperlink"/>
          <w:rFonts w:ascii="Arial" w:hAnsi="Arial" w:cs="Arial"/>
        </w:rPr>
        <w:t>https://equityinlearning.act.org/acac/newsletter/</w:t>
      </w:r>
    </w:p>
    <w:sectPr w:rsidR="00AB132D" w:rsidRPr="00372CF1" w:rsidSect="003C10C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cher Medium">
    <w:altName w:val="Arial"/>
    <w:panose1 w:val="00000000000000000000"/>
    <w:charset w:val="00"/>
    <w:family w:val="modern"/>
    <w:notTrueType/>
    <w:pitch w:val="variable"/>
    <w:sig w:usb0="A00000FF"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4F64AE"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3548A"/>
    <w:rsid w:val="001A02E3"/>
    <w:rsid w:val="001B4B89"/>
    <w:rsid w:val="002320D8"/>
    <w:rsid w:val="00235163"/>
    <w:rsid w:val="002C3CA1"/>
    <w:rsid w:val="00372CF1"/>
    <w:rsid w:val="003C10C8"/>
    <w:rsid w:val="003C750D"/>
    <w:rsid w:val="003E7986"/>
    <w:rsid w:val="00523A9F"/>
    <w:rsid w:val="005C2442"/>
    <w:rsid w:val="00627E9C"/>
    <w:rsid w:val="00656F22"/>
    <w:rsid w:val="006E0394"/>
    <w:rsid w:val="00713325"/>
    <w:rsid w:val="0074397D"/>
    <w:rsid w:val="0090420E"/>
    <w:rsid w:val="00A374EF"/>
    <w:rsid w:val="00AB132D"/>
    <w:rsid w:val="00AE0690"/>
    <w:rsid w:val="00B62D1B"/>
    <w:rsid w:val="00B93F4E"/>
    <w:rsid w:val="00BE7187"/>
    <w:rsid w:val="00C3492E"/>
    <w:rsid w:val="00CA2B17"/>
    <w:rsid w:val="00CB0788"/>
    <w:rsid w:val="00CB2B81"/>
    <w:rsid w:val="00D62E87"/>
    <w:rsid w:val="00E11E99"/>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3548A"/>
    <w:rPr>
      <w:sz w:val="16"/>
      <w:szCs w:val="16"/>
    </w:rPr>
  </w:style>
  <w:style w:type="paragraph" w:styleId="CommentText">
    <w:name w:val="annotation text"/>
    <w:basedOn w:val="Normal"/>
    <w:link w:val="CommentTextChar"/>
    <w:uiPriority w:val="99"/>
    <w:semiHidden/>
    <w:unhideWhenUsed/>
    <w:rsid w:val="0013548A"/>
    <w:pPr>
      <w:spacing w:line="240" w:lineRule="auto"/>
    </w:pPr>
    <w:rPr>
      <w:sz w:val="20"/>
      <w:szCs w:val="20"/>
    </w:rPr>
  </w:style>
  <w:style w:type="character" w:customStyle="1" w:styleId="CommentTextChar">
    <w:name w:val="Comment Text Char"/>
    <w:basedOn w:val="DefaultParagraphFont"/>
    <w:link w:val="CommentText"/>
    <w:uiPriority w:val="99"/>
    <w:semiHidden/>
    <w:rsid w:val="0013548A"/>
    <w:rPr>
      <w:sz w:val="20"/>
      <w:szCs w:val="20"/>
    </w:rPr>
  </w:style>
  <w:style w:type="paragraph" w:styleId="CommentSubject">
    <w:name w:val="annotation subject"/>
    <w:basedOn w:val="CommentText"/>
    <w:next w:val="CommentText"/>
    <w:link w:val="CommentSubjectChar"/>
    <w:uiPriority w:val="99"/>
    <w:semiHidden/>
    <w:unhideWhenUsed/>
    <w:rsid w:val="0013548A"/>
    <w:rPr>
      <w:b/>
      <w:bCs/>
    </w:rPr>
  </w:style>
  <w:style w:type="character" w:customStyle="1" w:styleId="CommentSubjectChar">
    <w:name w:val="Comment Subject Char"/>
    <w:basedOn w:val="CommentTextChar"/>
    <w:link w:val="CommentSubject"/>
    <w:uiPriority w:val="99"/>
    <w:semiHidden/>
    <w:rsid w:val="0013548A"/>
    <w:rPr>
      <w:b/>
      <w:bCs/>
      <w:sz w:val="20"/>
      <w:szCs w:val="20"/>
    </w:rPr>
  </w:style>
  <w:style w:type="paragraph" w:styleId="BalloonText">
    <w:name w:val="Balloon Text"/>
    <w:basedOn w:val="Normal"/>
    <w:link w:val="BalloonTextChar"/>
    <w:uiPriority w:val="99"/>
    <w:semiHidden/>
    <w:unhideWhenUsed/>
    <w:rsid w:val="0013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8A"/>
    <w:rPr>
      <w:rFonts w:ascii="Segoe UI" w:hAnsi="Segoe UI" w:cs="Segoe UI"/>
      <w:sz w:val="18"/>
      <w:szCs w:val="18"/>
    </w:rPr>
  </w:style>
  <w:style w:type="character" w:styleId="Strong">
    <w:name w:val="Strong"/>
    <w:basedOn w:val="DefaultParagraphFont"/>
    <w:uiPriority w:val="22"/>
    <w:qFormat/>
    <w:rsid w:val="001B4B89"/>
    <w:rPr>
      <w:b/>
      <w:bCs/>
    </w:rPr>
  </w:style>
  <w:style w:type="paragraph" w:styleId="NormalWeb">
    <w:name w:val="Normal (Web)"/>
    <w:basedOn w:val="Normal"/>
    <w:uiPriority w:val="99"/>
    <w:unhideWhenUsed/>
    <w:rsid w:val="001B4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merican_c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americancac"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stagram.com/american_ca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7" ma:contentTypeDescription="Create a new document." ma:contentTypeScope="" ma:versionID="3421e7b000dee45a900fc7f62d437cce">
  <xsd:schema xmlns:xsd="http://www.w3.org/2001/XMLSchema" xmlns:xs="http://www.w3.org/2001/XMLSchema" xmlns:p="http://schemas.microsoft.com/office/2006/metadata/properties" xmlns:ns2="1c2bfd64-956d-4c2b-a53c-c77bb217aa7e" targetNamespace="http://schemas.microsoft.com/office/2006/metadata/properties" ma:root="true" ma:fieldsID="45d5123a9274cb584f7c5b61e4259714" ns2:_="">
    <xsd:import namespace="1c2bfd64-956d-4c2b-a53c-c77bb217a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B559B-DCBE-443C-BC5A-BE518BFEF8A8}">
  <ds:schemaRefs>
    <ds:schemaRef ds:uri="http://schemas.openxmlformats.org/officeDocument/2006/bibliography"/>
  </ds:schemaRefs>
</ds:datastoreItem>
</file>

<file path=customXml/itemProps2.xml><?xml version="1.0" encoding="utf-8"?>
<ds:datastoreItem xmlns:ds="http://schemas.openxmlformats.org/officeDocument/2006/customXml" ds:itemID="{E4C71503-EF8B-45E1-ABF9-D154F2E9B613}"/>
</file>

<file path=customXml/itemProps3.xml><?xml version="1.0" encoding="utf-8"?>
<ds:datastoreItem xmlns:ds="http://schemas.openxmlformats.org/officeDocument/2006/customXml" ds:itemID="{5F446051-F79C-4DD4-BAB0-EB5344527DD4}"/>
</file>

<file path=customXml/itemProps4.xml><?xml version="1.0" encoding="utf-8"?>
<ds:datastoreItem xmlns:ds="http://schemas.openxmlformats.org/officeDocument/2006/customXml" ds:itemID="{159AC74F-8D1D-4D18-829A-49A29319E05B}"/>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cp:lastPrinted>2019-05-01T18:37:00Z</cp:lastPrinted>
  <dcterms:created xsi:type="dcterms:W3CDTF">2019-05-01T18:41:00Z</dcterms:created>
  <dcterms:modified xsi:type="dcterms:W3CDTF">2019-05-01T18:41:00Z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